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B6" w:rsidRPr="007F0DB6" w:rsidRDefault="007F0DB6" w:rsidP="007F0DB6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POLUAREA AERULUI SI SANATATEA</w:t>
      </w:r>
      <w:r w:rsidR="000C52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(1)</w:t>
      </w:r>
    </w:p>
    <w:p w:rsidR="0049752C" w:rsidRPr="0049752C" w:rsidRDefault="0049752C" w:rsidP="007C23A3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Conform </w:t>
      </w:r>
      <w:r w:rsidR="007C23A3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OMS,</w:t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cauza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majora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boala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nivel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global. Se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estimeaza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mult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4</w:t>
      </w:r>
      <w:proofErr w:type="gram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,2</w:t>
      </w:r>
      <w:proofErr w:type="gram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milioane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premature la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nivel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global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nivel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global 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responsabila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:</w:t>
      </w:r>
    </w:p>
    <w:p w:rsidR="0049752C" w:rsidRPr="0049752C" w:rsidRDefault="0049752C" w:rsidP="007C23A3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29%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cazurile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 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nstrText xml:space="preserve"> HYPERLINK "https://sfaturimedicale.ro/cancer-pulmonar/" </w:instrText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cancerul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pulmonar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;</w:t>
      </w:r>
    </w:p>
    <w:p w:rsidR="0049752C" w:rsidRPr="0049752C" w:rsidRDefault="0049752C" w:rsidP="007C23A3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17%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cazurile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infectii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acute ale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tractului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respirator inferior;</w:t>
      </w:r>
    </w:p>
    <w:p w:rsidR="0049752C" w:rsidRPr="0049752C" w:rsidRDefault="0049752C" w:rsidP="007C23A3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24%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cazurile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 </w:t>
      </w:r>
      <w:hyperlink r:id="rId5" w:history="1">
        <w:r w:rsidRPr="0049752C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</w:rPr>
          <w:t>AVC</w:t>
        </w:r>
      </w:hyperlink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;</w:t>
      </w:r>
    </w:p>
    <w:p w:rsidR="0049752C" w:rsidRPr="0049752C" w:rsidRDefault="0049752C" w:rsidP="007C23A3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25%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cazurile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probleme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 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nstrText xml:space="preserve"> HYPERLINK "https://sfaturimedicale.ro/bolile-cardiovasculare/" </w:instrText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inima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;</w:t>
      </w:r>
    </w:p>
    <w:p w:rsidR="0049752C" w:rsidRDefault="0049752C" w:rsidP="007C23A3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43%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cazurile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deces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 </w:t>
      </w:r>
      <w:hyperlink r:id="rId6" w:history="1">
        <w:r w:rsidRPr="0049752C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</w:rPr>
          <w:t>BPOC</w:t>
        </w:r>
      </w:hyperlink>
      <w:r w:rsidRPr="004975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D922BC" w:rsidRPr="00D922BC" w:rsidRDefault="00D922BC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are o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serie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efecte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sanatatii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In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functie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perioada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in care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oamenii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expusi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poluanti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starea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generala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sanatate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fondul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genetic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concentratia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poluanti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avea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urmatoarele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efecte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sanatatii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:</w:t>
      </w:r>
      <w:r w:rsid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irita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plamanii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caile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respiratorii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;</w:t>
      </w:r>
      <w:r w:rsid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ingreuneaza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respiratia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;</w:t>
      </w:r>
      <w:r w:rsid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creste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riscul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cronice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grave, cum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inima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br</w:t>
      </w:r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onsita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cronica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emfizem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astm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tulburari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endocrine,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probleme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legate de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depunerea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substantelor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nivelul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creierului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s.a</w:t>
      </w:r>
      <w:proofErr w:type="spellEnd"/>
      <w:r w:rsidR="007F0DB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D922BC" w:rsidRPr="00D922BC" w:rsidRDefault="00D922BC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Efectele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negative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sanatatii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cresc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masura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proofErr w:type="gram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se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agraveaza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Cresterea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usoara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poluarii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intr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-o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perioada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scurta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timp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creste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simptomele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bolii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preexistente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 in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randul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celor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risc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D922BC" w:rsidRPr="00D922BC" w:rsidRDefault="00D922BC" w:rsidP="007F0DB6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Mucegaiul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alergenii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copaci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buruieni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iarba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asemenea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transportati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agravate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schimbarile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pot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periculoase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sanatate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Schimbarile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extind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sezonul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productiei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iar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unele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studii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incep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</w:t>
      </w:r>
      <w:proofErr w:type="spellEnd"/>
      <w:proofErr w:type="gram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sugereze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polenul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insusi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putea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deveni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alergen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puternic</w:t>
      </w:r>
      <w:proofErr w:type="spellEnd"/>
      <w:r w:rsidRPr="00D922B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Dioxidul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sulf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(SO</w:t>
      </w:r>
      <w:r w:rsidRPr="00E675D0">
        <w:rPr>
          <w:rFonts w:ascii="Cambria Math" w:eastAsia="Times New Roman" w:hAnsi="Cambria Math" w:cs="Times New Roman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gaz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care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invizibil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are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miros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pregnant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neplăcut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Interacționează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ușor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substanțe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formează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compuși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periculoși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cum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acidul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sulfuric,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acidul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sulfuros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particule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sulfat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Expunerea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termen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scurt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SO</w:t>
      </w:r>
      <w:r w:rsidRPr="00E675D0">
        <w:rPr>
          <w:rFonts w:ascii="Cambria Math" w:eastAsia="Times New Roman" w:hAnsi="Cambria Math" w:cs="Times New Roman"/>
          <w:b w:val="0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dăuna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sistemului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respirator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uman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atare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îngreuna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respirația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SO</w:t>
      </w:r>
      <w:r w:rsidRPr="00E675D0">
        <w:rPr>
          <w:rFonts w:ascii="Cambria Math" w:eastAsia="Times New Roman" w:hAnsi="Cambria Math" w:cs="Times New Roman"/>
          <w:b w:val="0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alți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oxizi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sulf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pot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contribui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ploaia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acidă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dăuna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ecosistemelor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sensibile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Copiii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vârstnicii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persoanele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suferă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astm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extrem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sensibili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efectele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SO</w:t>
      </w:r>
      <w:r w:rsidRPr="00E675D0">
        <w:rPr>
          <w:rFonts w:ascii="Cambria Math" w:eastAsia="Times New Roman" w:hAnsi="Cambria Math" w:cs="Times New Roman"/>
          <w:b w:val="0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Dioxidul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azot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(NO</w:t>
      </w:r>
      <w:r w:rsidRPr="00E675D0">
        <w:rPr>
          <w:rFonts w:ascii="Cambria Math" w:eastAsia="Times New Roman" w:hAnsi="Cambria Math" w:cs="Times New Roman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gaz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are o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culoare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maroniu-rosiatică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miros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caracteristic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puternic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înțepător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atmosferic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major.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Sursa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majoră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dioxid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azot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provine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arderea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combustibililor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fosili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: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cărbune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petrol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gaz.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Majoritatea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dixidului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azot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orașe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provine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gazele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eșapament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emise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mijloacele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transport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motorizate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Dioxidul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azot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poluant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atmosferic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major,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deoarece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contribuie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formarea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ozonului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care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avea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un impact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semnificativ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sănătății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oamenilor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NO</w:t>
      </w:r>
      <w:r w:rsidRPr="00E675D0">
        <w:rPr>
          <w:rFonts w:ascii="Cambria Math" w:eastAsia="Times New Roman" w:hAnsi="Cambria Math" w:cs="Times New Roman"/>
          <w:b w:val="0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inflamează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mucoasa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plămânilor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reduce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imunitatea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infecții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pulmonare</w:t>
      </w:r>
      <w:proofErr w:type="spellEnd"/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NO</w:t>
      </w:r>
      <w:r w:rsidRPr="00E675D0">
        <w:rPr>
          <w:rFonts w:ascii="Cambria Math" w:eastAsia="Times New Roman" w:hAnsi="Cambria Math" w:cs="Times New Roman"/>
          <w:b w:val="0"/>
          <w:color w:val="auto"/>
          <w:sz w:val="24"/>
          <w:szCs w:val="24"/>
        </w:rPr>
        <w:t>₂</w:t>
      </w:r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cauzează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probleme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precum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respirație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șuierătoare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tuse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răceli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gripă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bronșită</w:t>
      </w:r>
      <w:proofErr w:type="spellEnd"/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Polenul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mesteacăn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unul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alergenii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aerieni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cei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comuni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timpul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primăverii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perioade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înaintate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ale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anului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altitudini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înalte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Odată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înmugurirea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copacilor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aceștia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eliberează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mici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boabe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împrăștiate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vânt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Un</w:t>
      </w:r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singur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mesteacăn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produce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până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cinci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milioane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boabe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dispersat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curenții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răspândit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distanțe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mari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Noi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prezentăm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prognoza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viteză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vântului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10 m.</w:t>
      </w:r>
      <w:proofErr w:type="gramEnd"/>
    </w:p>
    <w:p w:rsidR="00A166C8" w:rsidRPr="00E675D0" w:rsidRDefault="00A166C8" w:rsidP="00E675D0">
      <w:pPr>
        <w:pStyle w:val="Heading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Polenul</w:t>
      </w:r>
      <w:proofErr w:type="spellEnd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color w:val="auto"/>
          <w:sz w:val="24"/>
          <w:szCs w:val="24"/>
        </w:rPr>
        <w:t>iarbă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principalul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vinovat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declansarea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alergiilor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lunile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vară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Acesta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cauzează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unele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simptomele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severe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greu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tratat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zonele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climă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umedă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sezonul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iarbă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ține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câteva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luni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zonele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climă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uscată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sezonul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iarbă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semnificativ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scurt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la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fel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sezonul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polenului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mesteacăn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măslin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r w:rsidR="00A6033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Precipitațiile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pot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curăța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aerul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dar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dacă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acestea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însoțite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furtuni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vânturile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puternice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sporesc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inițial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concentrația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polen</w:t>
      </w:r>
      <w:proofErr w:type="spellEnd"/>
      <w:r w:rsidRPr="00E675D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A60336" w:rsidRDefault="00A60336" w:rsidP="00E675D0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A60336">
        <w:rPr>
          <w:rFonts w:ascii="Times New Roman" w:hAnsi="Times New Roman" w:cs="Times New Roman"/>
          <w:bCs w:val="0"/>
          <w:color w:val="auto"/>
          <w:sz w:val="24"/>
          <w:szCs w:val="24"/>
        </w:rPr>
        <w:t>Monoxidul</w:t>
      </w:r>
      <w:proofErr w:type="spellEnd"/>
      <w:r w:rsidRPr="00A6033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de carbon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A60336">
        <w:rPr>
          <w:rFonts w:ascii="Times New Roman" w:hAnsi="Times New Roman" w:cs="Times New Roman"/>
          <w:bCs w:val="0"/>
          <w:color w:val="auto"/>
          <w:sz w:val="24"/>
          <w:szCs w:val="24"/>
        </w:rPr>
        <w:t>(CO)</w:t>
      </w:r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e </w:t>
      </w:r>
      <w:proofErr w:type="gram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un</w:t>
      </w:r>
      <w:proofErr w:type="gram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pericol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pentru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mediu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si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otrava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pen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tru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oameni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Inhalat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otraveste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fldChar w:fldCharType="begin"/>
      </w:r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 HYPERLINK "https://ziare.com/viata-sanatoasa/inima/" \o "inima" </w:instrText>
      </w:r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fldChar w:fldCharType="separate"/>
      </w:r>
      <w:r w:rsidRPr="00A60336">
        <w:rPr>
          <w:rStyle w:val="Hyperlink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inima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fldChar w:fldCharType="end"/>
      </w:r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si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sistemul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nervos</w:t>
      </w:r>
      <w:proofErr w:type="spell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  <w:r w:rsidRPr="00A603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CO se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gaseste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fumul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tigara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fumul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tevile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esapament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fumurile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furnale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s.a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76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Monoxidul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de carbon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reprezintă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un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gaz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rezultat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în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urma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arderii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diferitor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substanțe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cum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ar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fi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gazul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cărbunele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lemnul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Acest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gaz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- </w:t>
      </w:r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a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cărui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inhalare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poate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fi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letală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- </w:t>
      </w:r>
      <w:proofErr w:type="spellStart"/>
      <w:r w:rsid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provine</w:t>
      </w:r>
      <w:proofErr w:type="spellEnd"/>
      <w:r w:rsid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din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sistemele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de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încălzire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din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locuințe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(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aragaze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boilere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șeminee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sobe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etc.) care nu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sunt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bine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întreținute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sau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sunt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prost </w:t>
      </w:r>
      <w:proofErr w:type="spellStart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reglate</w:t>
      </w:r>
      <w:proofErr w:type="spellEnd"/>
      <w:r w:rsidR="007624E2" w:rsidRPr="007624E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Intoxicatia</w:t>
      </w:r>
      <w:proofErr w:type="spellEnd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cu CO </w:t>
      </w:r>
      <w:proofErr w:type="spellStart"/>
      <w:proofErr w:type="gramStart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poate</w:t>
      </w:r>
      <w:proofErr w:type="spellEnd"/>
      <w:proofErr w:type="gramEnd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duce la </w:t>
      </w:r>
      <w:proofErr w:type="spellStart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deces</w:t>
      </w:r>
      <w:proofErr w:type="spellEnd"/>
      <w:r w:rsidR="005D6CF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F04525" w:rsidRDefault="00F04525" w:rsidP="00F04525">
      <w:pPr>
        <w:pStyle w:val="Heading2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Sursele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toxine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din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aer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includ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emisii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ale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autovehiculelor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produse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care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rezulta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din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arderea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combustibililor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emisii</w:t>
      </w:r>
      <w:proofErr w:type="spellEnd"/>
      <w:r w:rsidRPr="00F04525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industriale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3022A1" w:rsidRPr="003022A1" w:rsidRDefault="003022A1" w:rsidP="003022A1">
      <w:pPr>
        <w:pStyle w:val="Heading2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Indicele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calitatii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aerului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(AQI) </w:t>
      </w:r>
      <w:proofErr w:type="spellStart"/>
      <w:proofErr w:type="gram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este</w:t>
      </w:r>
      <w:proofErr w:type="spellEnd"/>
      <w:proofErr w:type="gram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un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indice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pentru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o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serie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poluanti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majori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aerului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ozon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la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nivelul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solului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monoxid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carbon;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particule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suspensie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dioxid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sulf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dioxid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azot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</w:t>
      </w:r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ndicele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arat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cat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curat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sau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poluat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este</w:t>
      </w:r>
      <w:proofErr w:type="spellEnd"/>
      <w:proofErr w:type="gram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aerul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. De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asemenea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arata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ce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cte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sanatatii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pot </w:t>
      </w:r>
      <w:proofErr w:type="spellStart"/>
      <w:proofErr w:type="gram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aparea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in</w:t>
      </w:r>
      <w:proofErr w:type="gram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eva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ore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inspirul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aerului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poluat</w:t>
      </w:r>
      <w:proofErr w:type="spellEnd"/>
      <w:r w:rsidRPr="003022A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3022A1" w:rsidRPr="003022A1" w:rsidRDefault="003022A1" w:rsidP="003022A1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022A1" w:rsidRPr="003022A1" w:rsidSect="000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C36"/>
    <w:multiLevelType w:val="multilevel"/>
    <w:tmpl w:val="F02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70449"/>
    <w:multiLevelType w:val="multilevel"/>
    <w:tmpl w:val="37A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3C1E70"/>
    <w:multiLevelType w:val="hybridMultilevel"/>
    <w:tmpl w:val="BB82DF30"/>
    <w:lvl w:ilvl="0" w:tplc="F780A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D3608"/>
    <w:multiLevelType w:val="multilevel"/>
    <w:tmpl w:val="90D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484B44"/>
    <w:multiLevelType w:val="multilevel"/>
    <w:tmpl w:val="6D1E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B05802"/>
    <w:multiLevelType w:val="multilevel"/>
    <w:tmpl w:val="29C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174810"/>
    <w:multiLevelType w:val="multilevel"/>
    <w:tmpl w:val="B92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166C8"/>
    <w:rsid w:val="00035858"/>
    <w:rsid w:val="000C52D1"/>
    <w:rsid w:val="000E10A8"/>
    <w:rsid w:val="003022A1"/>
    <w:rsid w:val="0049752C"/>
    <w:rsid w:val="005D6CF4"/>
    <w:rsid w:val="007174E8"/>
    <w:rsid w:val="007624E2"/>
    <w:rsid w:val="007C23A3"/>
    <w:rsid w:val="007F0DB6"/>
    <w:rsid w:val="00A166C8"/>
    <w:rsid w:val="00A60336"/>
    <w:rsid w:val="00D922BC"/>
    <w:rsid w:val="00E675D0"/>
    <w:rsid w:val="00F0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6C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92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9752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7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aturimedicale.ro/bpoc/" TargetMode="External"/><Relationship Id="rId5" Type="http://schemas.openxmlformats.org/officeDocument/2006/relationships/hyperlink" Target="https://sfaturimedicale.ro/accidentul-vascular-cerebr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2020-08-10T06:47:00Z</dcterms:created>
  <dcterms:modified xsi:type="dcterms:W3CDTF">2020-08-10T06:48:00Z</dcterms:modified>
</cp:coreProperties>
</file>