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3D" w:rsidRDefault="00BC6C3D"/>
    <w:p w:rsidR="00BC6C3D" w:rsidRDefault="00BC6C3D"/>
    <w:p w:rsidR="00BC6C3D" w:rsidRDefault="00BC6C3D" w:rsidP="00BC6C3D">
      <w:pPr>
        <w:jc w:val="center"/>
        <w:rPr>
          <w:b/>
          <w:color w:val="FF0000"/>
          <w:sz w:val="40"/>
          <w:szCs w:val="40"/>
        </w:rPr>
      </w:pPr>
      <w:r w:rsidRPr="00BC6C3D">
        <w:rPr>
          <w:b/>
          <w:color w:val="FF0000"/>
          <w:sz w:val="40"/>
          <w:szCs w:val="40"/>
        </w:rPr>
        <w:t>IN ATENTIA MEDICILOR REZIDENTI</w:t>
      </w:r>
    </w:p>
    <w:p w:rsidR="00BC6C3D" w:rsidRPr="00BC6C3D" w:rsidRDefault="00BC6C3D" w:rsidP="00BC6C3D">
      <w:pPr>
        <w:jc w:val="center"/>
        <w:rPr>
          <w:b/>
          <w:color w:val="FF0000"/>
          <w:sz w:val="40"/>
          <w:szCs w:val="40"/>
        </w:rPr>
      </w:pPr>
    </w:p>
    <w:tbl>
      <w:tblPr>
        <w:tblW w:w="10781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81"/>
      </w:tblGrid>
      <w:tr w:rsidR="00BC6C3D" w:rsidRPr="00E47799" w:rsidTr="00400B50">
        <w:trPr>
          <w:trHeight w:val="329"/>
        </w:trPr>
        <w:tc>
          <w:tcPr>
            <w:tcW w:w="10781" w:type="dxa"/>
          </w:tcPr>
          <w:p w:rsidR="00BC6C3D" w:rsidRPr="00DF65FA" w:rsidRDefault="00BC6C3D" w:rsidP="00400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highlight w:val="yellow"/>
                <w:u w:val="single"/>
                <w:lang w:eastAsia="ro-RO"/>
              </w:rPr>
            </w:pPr>
            <w:r w:rsidRPr="00DF65FA">
              <w:rPr>
                <w:rFonts w:ascii="Arial" w:hAnsi="Arial" w:cs="Arial"/>
                <w:b/>
                <w:highlight w:val="yellow"/>
                <w:u w:val="single"/>
                <w:lang w:eastAsia="ro-RO"/>
              </w:rPr>
              <w:t>ORDIN   Nr. 101/3180 din  2 februarie 2015</w:t>
            </w:r>
          </w:p>
          <w:p w:rsidR="00BC6C3D" w:rsidRPr="00DF65FA" w:rsidRDefault="00BC6C3D" w:rsidP="00400B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u w:val="single"/>
                <w:lang w:eastAsia="ro-RO"/>
              </w:rPr>
            </w:pPr>
            <w:r w:rsidRPr="00DF65FA">
              <w:rPr>
                <w:rFonts w:ascii="Arial" w:hAnsi="Arial" w:cs="Arial"/>
                <w:b/>
                <w:highlight w:val="yellow"/>
                <w:u w:val="single"/>
                <w:lang w:eastAsia="ro-RO"/>
              </w:rPr>
              <w:t>pentru completarea Ordinului ministrului sănătăţii publice şi al ministrului educaţiei, cercetării şi tineretului nr. 1.141/1.386/2007 privind modul de efectuare a pregătirii prin rezidenţiat în specialităţile prevăzute de Nomenclatorul specialităţilor medicale, medico-dentare şi farmaceutice pentru reţeaua de asistenţă medicală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EMITENT:      MINISTERUL SĂNĂTĂŢII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Nr. 101 din 2 februarie 2015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MINISTERUL EDUCAŢIEI ŞI CERCETĂRII ŞTIINŢIFICE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Nr. 3.180 din 6 februarie 2015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>PUBLICAT  ÎN: MONITORUL OFICIAL  NR. 146 din 27 februarie 2015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Văzând Referatul de aprobare nr. NB 806 din 2 februarie 2015 al Direcţiei generale resurse umane, juridic şi contencios din cadrul Ministerului Sănătăţii,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având în vedere prevederile Hotărârii Guvernului nr. 899/2002 privind organizarea învăţământului postuniversitar medical şi farmaceutic uman, cu modificările şi completările ulterioare,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în temeiul art. 7 alin. (4) din Hotărârea Guvernului nr. 144/2010 privind organizarea şi funcţionarea Ministerului Sănătăţii, cu modificările şi completările ulterioare, şi al art. 13 alin. (3) din Hotărârea Guvernului nr. 26/2015 privind organizarea şi funcţionarea Ministerului Educaţiei şi Cercetării Ştiinţifice,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>ministrul sănătăţii şi ministrul educaţiei şi cercetării ştiinţifice emit prezentul ordin.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I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</w:t>
            </w: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După articolul 21 din anexa nr. 1 la Ordinul ministrului sănătăţii publice şi al ministrului educaţiei, cercetării şi tineretului nr. 1.141/1.386/2007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privind modul de efectuare a pregătirii prin rezidenţiat în specialităţile prevăzute de Nomenclatorul specialităţilor medicale, medico-dentare şi farmaceutice pentru reţeaua de asistenţă medicală, publicat în Monitorul Oficial al României, Partea I, nr. 671 din 1 octombrie 2007, cu modificările şi completările ulterioare, se introduc şapte noi articole, articolele 21^1 - 21^7, cu următorul cuprins: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"ART. 21^1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</w:t>
            </w:r>
            <w:r w:rsidRPr="00BC6C3D">
              <w:rPr>
                <w:rFonts w:ascii="Arial" w:hAnsi="Arial" w:cs="Arial"/>
                <w:sz w:val="20"/>
                <w:szCs w:val="20"/>
                <w:shd w:val="clear" w:color="auto" w:fill="FFFF00"/>
                <w:lang w:eastAsia="ro-RO"/>
              </w:rPr>
              <w:t>Repartizarea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</w:t>
            </w:r>
            <w:r w:rsidRPr="00BC6C3D">
              <w:rPr>
                <w:rFonts w:ascii="Arial" w:hAnsi="Arial" w:cs="Arial"/>
                <w:sz w:val="20"/>
                <w:szCs w:val="20"/>
                <w:shd w:val="clear" w:color="auto" w:fill="FFFF00"/>
                <w:lang w:eastAsia="ro-RO"/>
              </w:rPr>
              <w:t>în unitatea sanitară acreditată pentru efectuarea modulului, denumită în continuare unitatea sanitară acreditată, se realizează pe baza acordului de primire al şefului de secţie/secţie clinică din unitatea sanitară respectivă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>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</w:t>
            </w: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ART. 21^2</w:t>
            </w:r>
          </w:p>
          <w:p w:rsidR="00BC6C3D" w:rsidRPr="00F13B8D" w:rsidRDefault="00BC6C3D" w:rsidP="00BC6C3D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 xml:space="preserve">    Cu minimum 30 de zile înainte de începerea modulului de pregătire rezidenţii şi specialiştii prevăzuţi la art. 1 vor depune la unitatea sanitară acreditată cererea de efectuare a pregătirii, cu acordul de primire al şefului de secţie/secţie clinică, conform modelului din anexa care face parte integrantă din prezentul regulament. Unitatea sanitară acreditată centralizează cererile de efectuare a pregătirii, în original, pe care le transmite săptămânal direcţiei de sănătate publică judeţeană, respectiv a municipiului Bucureşti, însoţite de o copie a carnetului de rezident - prima pagină.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21^3</w:t>
            </w:r>
          </w:p>
          <w:p w:rsidR="00BC6C3D" w:rsidRPr="00F13B8D" w:rsidRDefault="00BC6C3D" w:rsidP="00BC6C3D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BC6C3D">
              <w:rPr>
                <w:rFonts w:ascii="Arial" w:hAnsi="Arial" w:cs="Arial"/>
                <w:sz w:val="20"/>
                <w:szCs w:val="20"/>
                <w:shd w:val="clear" w:color="auto" w:fill="FFFF00"/>
                <w:lang w:eastAsia="ro-RO"/>
              </w:rPr>
              <w:t xml:space="preserve">    </w:t>
            </w:r>
            <w:r w:rsidRPr="00BC6C3D">
              <w:rPr>
                <w:rFonts w:ascii="Arial" w:hAnsi="Arial" w:cs="Arial"/>
                <w:b/>
                <w:sz w:val="20"/>
                <w:szCs w:val="20"/>
                <w:shd w:val="clear" w:color="auto" w:fill="FFFF00"/>
                <w:lang w:eastAsia="ro-RO"/>
              </w:rPr>
              <w:t>Structura abilitată din cadrul direcţiei de sănătate publică prelucrează solicitările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şi întocmeşte o adresă de repartiţie către unitatea sanitară acreditată care a transmis cererea şi o adresă de repartiţie către unitatea sanitară cu care a încheiat contractul de muncă de rezident. În cazul specialiştilor aflaţi în pregătire la a 2-a specialitate cu taxă, structura abilitată din cadrul direcţiei de sănătate publică judeţene, respectiv a municipiului Bucureşti, întocmeşte numai adresa de repartiţie către secţia/secţia clinică în care se efectuează stagiul. Cu 5 zile înainte de începerea pregătirii, direcţia de sănătate publică transmite unităţilor sanitare de la care au venit solicitările adresele de repartiţie.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21^4</w:t>
            </w:r>
          </w:p>
          <w:p w:rsidR="00BC6C3D" w:rsidRPr="00F13B8D" w:rsidRDefault="00BC6C3D" w:rsidP="00BC6C3D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La primirea adreselor de repartiţie unitatea sanitară acreditată eliberează rezidenţilor/specialiştilor adresele de repartiţie prevăzute la art. 21^3, pe care aceştia au obligaţia să le depună la secţia/secţia clinică din unitatea sanitară acreditată unde se desfăşoară modulul şi, după caz, la unitatea angajatoare.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lastRenderedPageBreak/>
              <w:t xml:space="preserve"> ART. 21^5</w:t>
            </w:r>
          </w:p>
          <w:p w:rsidR="00BC6C3D" w:rsidRPr="00F13B8D" w:rsidRDefault="00BC6C3D" w:rsidP="00BC6C3D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</w:t>
            </w: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După finalizarea modulului de pregătire consemnată în carnet, rezidenţii/specialiştii vor depune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la unitatea </w:t>
            </w: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sanitară acreditată în care s-a efectuat pregătirea o copie a carnetului de rezident - prima pagina şi pagina din care să rezulte finalizarea modulului de pregătire</w:t>
            </w: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. </w:t>
            </w: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Aceste copii vor fi transmise la structura abilitată din cadrul direcţiei de sănătate publică.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21^6</w:t>
            </w:r>
          </w:p>
          <w:p w:rsidR="00BC6C3D" w:rsidRPr="00F13B8D" w:rsidRDefault="00BC6C3D" w:rsidP="00BC6C3D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</w:t>
            </w:r>
            <w:r w:rsidRPr="00F13B8D">
              <w:rPr>
                <w:rFonts w:ascii="Arial" w:hAnsi="Arial" w:cs="Arial"/>
                <w:b/>
                <w:sz w:val="20"/>
                <w:szCs w:val="20"/>
                <w:lang w:eastAsia="ro-RO"/>
              </w:rPr>
              <w:t>Validarea stagiilor efectuate pe parcursul fiecărui an de rezidenţiat va fi efectuată de către structura abilitată din cadrul direcţiei de sănătate publică judeţene, respectiv a municipiului Bucureşti.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21^7</w:t>
            </w:r>
          </w:p>
          <w:p w:rsidR="00BC6C3D" w:rsidRPr="00F13B8D" w:rsidRDefault="00BC6C3D" w:rsidP="00BC6C3D">
            <w:pPr>
              <w:shd w:val="clear" w:color="auto" w:fill="FFFF0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Aplicarea vizei anuale se face de către serviciul resurse umane din unitatea angajatoare pe baza documentelor aflate în dosarul personal (pontaje lunare, întreruperi şi altele asemenea)."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II</w:t>
            </w:r>
          </w:p>
          <w:p w:rsidR="00BC6C3D" w:rsidRP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</w:pPr>
            <w:r w:rsidRPr="00BC6C3D">
              <w:rPr>
                <w:rFonts w:ascii="Arial" w:hAnsi="Arial" w:cs="Arial"/>
                <w:color w:val="FF0000"/>
                <w:sz w:val="20"/>
                <w:szCs w:val="20"/>
                <w:lang w:eastAsia="ro-RO"/>
              </w:rPr>
              <w:t xml:space="preserve">    Prezentul ordin se aplică începând cu data de 1 martie 2015.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III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(1) Pentru Centrul Universitar Bucureşti, până la data de 1 mai 2015 documentele prevăzute la art. 21^2 şi 21^5 din Ordinul ministrului sănătăţii publice şi al ministrului educaţiei, cercetării şi tineretului nr. 1.141/1.386/2007 privind modul de efectuare a pregătirii prin rezidenţiat în specialităţile prevăzute de Nomenclatorul specialităţilor medicale, medico-dentare şi farmaceutice pentru reţeaua de asistenţă medicală, cu modificările şi completările ulterioare, se transmit către Compartimentul de management al pregătirii medicilor, medicilor dentişti şi farmaciştilor prin rezidenţiat şi a doua specialitate din cadrul Ministerului Sănătăţii, Strada George Vraca nr. 9, sectorul 1, municipiul Bucureşti, care realizează activităţile prevăzute la art. 21^3.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(2) După data prevăzută la alin. (1) solicitările vor fi prelucrate de către structura abilitată din cadrul Direcţiei de Sănătate Publică a Municipiului Bucureşti.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ART. IV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Prezentul ordin se publică în Monitorul Oficial al României, Partea I.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               Ministrul sănătăţii,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                Nicolae Bănicioiu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 Ministrul educaţiei şi cercetării ştiinţifice,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               Mihai Sorin Cîmpeanu</w:t>
            </w:r>
          </w:p>
          <w:p w:rsidR="00BC6C3D" w:rsidRPr="00F13B8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 w:rsidRPr="00F13B8D"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ANEXA 1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la regulament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                                                     De acord.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                               CERERE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Subsemnatul (a), .................................................., cod rezident ................................, rezident/specialist în specialitatea ...........................................................,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vă rog să binevoiţi a-mi aproba efectuarea stagiului ........................................................... din curricula de pregătire în specialitate în perioada ......................, în secţia/secţia clinică ........................................... pe care o conduceţi.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        Data                                     Semnătura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.................                          .......................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            Domnului prof. univ./conf. univ./şef lucrări dr.,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o-RO"/>
              </w:rPr>
              <w:t xml:space="preserve">               ...................................................</w:t>
            </w:r>
          </w:p>
          <w:p w:rsidR="00BC6C3D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o-RO"/>
              </w:rPr>
            </w:pPr>
          </w:p>
          <w:p w:rsidR="00BC6C3D" w:rsidRPr="00E47799" w:rsidRDefault="00BC6C3D" w:rsidP="00400B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lang w:eastAsia="ro-RO"/>
              </w:rPr>
              <w:t xml:space="preserve">                              ---------------</w:t>
            </w:r>
          </w:p>
        </w:tc>
      </w:tr>
    </w:tbl>
    <w:p w:rsidR="00BC6C3D" w:rsidRPr="00E47799" w:rsidRDefault="00BC6C3D" w:rsidP="00BC6C3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BC6C3D" w:rsidRDefault="00BC6C3D" w:rsidP="00BC6C3D"/>
    <w:p w:rsidR="004348CE" w:rsidRDefault="004348CE"/>
    <w:sectPr w:rsidR="004348CE" w:rsidSect="00F13B8D">
      <w:pgSz w:w="12240" w:h="15840"/>
      <w:pgMar w:top="899" w:right="54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C6C3D"/>
    <w:rsid w:val="004348CE"/>
    <w:rsid w:val="00446586"/>
    <w:rsid w:val="00BC6C3D"/>
    <w:rsid w:val="00F6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1052</Words>
  <Characters>5997</Characters>
  <Application>Microsoft Office Word</Application>
  <DocSecurity>0</DocSecurity>
  <Lines>49</Lines>
  <Paragraphs>14</Paragraphs>
  <ScaleCrop>false</ScaleCrop>
  <Company>Hewlett-Packard</Company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2015-03-03T07:11:00Z</dcterms:created>
  <dcterms:modified xsi:type="dcterms:W3CDTF">2015-03-03T07:11:00Z</dcterms:modified>
</cp:coreProperties>
</file>