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5EE" w:rsidRPr="00C635EE" w:rsidRDefault="00C635EE" w:rsidP="00C635E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666666"/>
          <w:sz w:val="24"/>
          <w:szCs w:val="24"/>
        </w:rPr>
      </w:pPr>
      <w:r>
        <w:rPr>
          <w:rFonts w:ascii="inherit" w:eastAsia="Times New Roman" w:hAnsi="inherit" w:cs="Helvetica"/>
          <w:b/>
          <w:bCs/>
          <w:color w:val="222222"/>
          <w:sz w:val="24"/>
          <w:szCs w:val="24"/>
          <w:bdr w:val="none" w:sz="0" w:space="0" w:color="auto" w:frame="1"/>
        </w:rPr>
        <w:t>I</w:t>
      </w:r>
      <w:r w:rsidRPr="00C635EE">
        <w:rPr>
          <w:rFonts w:ascii="inherit" w:eastAsia="Times New Roman" w:hAnsi="inherit" w:cs="Helvetica"/>
          <w:b/>
          <w:bCs/>
          <w:color w:val="222222"/>
          <w:sz w:val="24"/>
          <w:szCs w:val="24"/>
          <w:bdr w:val="none" w:sz="0" w:space="0" w:color="auto" w:frame="1"/>
        </w:rPr>
        <w:t>N ATENȚIA MEDICILOR AFLAȚI ÎN PREGĂTIRE ÎN CEA DE A DOUA SPECIALITATE</w:t>
      </w:r>
    </w:p>
    <w:p w:rsidR="00C635EE" w:rsidRPr="007B3F1C" w:rsidRDefault="00C635EE" w:rsidP="007B3F1C">
      <w:pPr>
        <w:shd w:val="clear" w:color="auto" w:fill="FFFFFF"/>
        <w:spacing w:before="204" w:after="204" w:line="240" w:lineRule="auto"/>
        <w:jc w:val="both"/>
        <w:textAlignment w:val="baseline"/>
        <w:rPr>
          <w:rFonts w:ascii="inherit" w:eastAsia="Times New Roman" w:hAnsi="inherit" w:cs="Helvetica"/>
          <w:sz w:val="24"/>
          <w:szCs w:val="24"/>
        </w:rPr>
      </w:pPr>
      <w:r w:rsidRPr="007B3F1C">
        <w:rPr>
          <w:rFonts w:ascii="inherit" w:eastAsia="Times New Roman" w:hAnsi="inherit" w:cs="Helvetica"/>
          <w:sz w:val="24"/>
          <w:szCs w:val="24"/>
        </w:rPr>
        <w:t>Atenționăm</w:t>
      </w:r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r w:rsidRPr="007B3F1C">
        <w:rPr>
          <w:rFonts w:ascii="inherit" w:eastAsia="Times New Roman" w:hAnsi="inherit" w:cs="Helvetica"/>
          <w:sz w:val="24"/>
          <w:szCs w:val="24"/>
        </w:rPr>
        <w:t>pe</w:t>
      </w:r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r w:rsidRPr="007B3F1C">
        <w:rPr>
          <w:rFonts w:ascii="inherit" w:eastAsia="Times New Roman" w:hAnsi="inherit" w:cs="Helvetica"/>
          <w:sz w:val="24"/>
          <w:szCs w:val="24"/>
        </w:rPr>
        <w:t>această</w:t>
      </w:r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r w:rsidRPr="007B3F1C">
        <w:rPr>
          <w:rFonts w:ascii="inherit" w:eastAsia="Times New Roman" w:hAnsi="inherit" w:cs="Helvetica"/>
          <w:sz w:val="24"/>
          <w:szCs w:val="24"/>
        </w:rPr>
        <w:t>cale</w:t>
      </w:r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r w:rsidRPr="007B3F1C">
        <w:rPr>
          <w:rFonts w:ascii="inherit" w:eastAsia="Times New Roman" w:hAnsi="inherit" w:cs="Helvetica"/>
          <w:sz w:val="24"/>
          <w:szCs w:val="24"/>
        </w:rPr>
        <w:t>pe</w:t>
      </w:r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r w:rsidRPr="007B3F1C">
        <w:rPr>
          <w:rFonts w:ascii="inherit" w:eastAsia="Times New Roman" w:hAnsi="inherit" w:cs="Helvetica"/>
          <w:sz w:val="24"/>
          <w:szCs w:val="24"/>
        </w:rPr>
        <w:t>toți</w:t>
      </w:r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r w:rsidRPr="007B3F1C">
        <w:rPr>
          <w:rFonts w:ascii="inherit" w:eastAsia="Times New Roman" w:hAnsi="inherit" w:cs="Helvetica"/>
          <w:sz w:val="24"/>
          <w:szCs w:val="24"/>
        </w:rPr>
        <w:t>posesorii</w:t>
      </w:r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r w:rsidRPr="007B3F1C">
        <w:rPr>
          <w:rFonts w:ascii="inherit" w:eastAsia="Times New Roman" w:hAnsi="inherit" w:cs="Helvetica"/>
          <w:sz w:val="24"/>
          <w:szCs w:val="24"/>
        </w:rPr>
        <w:t xml:space="preserve">certificatului de medic, medic dentist </w:t>
      </w:r>
      <w:r w:rsidR="007B3F1C">
        <w:rPr>
          <w:rFonts w:ascii="inherit" w:eastAsia="Times New Roman" w:hAnsi="inherit" w:cs="Helvetica" w:hint="eastAsia"/>
          <w:sz w:val="24"/>
          <w:szCs w:val="24"/>
        </w:rPr>
        <w:t>respectiv</w:t>
      </w:r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r w:rsidRPr="007B3F1C">
        <w:rPr>
          <w:rFonts w:ascii="inherit" w:eastAsia="Times New Roman" w:hAnsi="inherit" w:cs="Helvetica"/>
          <w:sz w:val="24"/>
          <w:szCs w:val="24"/>
        </w:rPr>
        <w:t>farmacist specialist, aflați</w:t>
      </w:r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r w:rsidRPr="007B3F1C">
        <w:rPr>
          <w:rFonts w:ascii="inherit" w:eastAsia="Times New Roman" w:hAnsi="inherit" w:cs="Helvetica"/>
          <w:sz w:val="24"/>
          <w:szCs w:val="24"/>
        </w:rPr>
        <w:t>în</w:t>
      </w:r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r w:rsidRPr="007B3F1C">
        <w:rPr>
          <w:rFonts w:ascii="inherit" w:eastAsia="Times New Roman" w:hAnsi="inherit" w:cs="Helvetica"/>
          <w:sz w:val="24"/>
          <w:szCs w:val="24"/>
        </w:rPr>
        <w:t>programe de pregătire</w:t>
      </w:r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r w:rsidRPr="007B3F1C">
        <w:rPr>
          <w:rFonts w:ascii="inherit" w:eastAsia="Times New Roman" w:hAnsi="inherit" w:cs="Helvetica"/>
          <w:sz w:val="24"/>
          <w:szCs w:val="24"/>
        </w:rPr>
        <w:t>în</w:t>
      </w:r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r w:rsidRPr="007B3F1C">
        <w:rPr>
          <w:rFonts w:ascii="inherit" w:eastAsia="Times New Roman" w:hAnsi="inherit" w:cs="Helvetica"/>
          <w:sz w:val="24"/>
          <w:szCs w:val="24"/>
        </w:rPr>
        <w:t>rezidențiat</w:t>
      </w:r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r w:rsidRPr="007B3F1C">
        <w:rPr>
          <w:rFonts w:ascii="inherit" w:eastAsia="Times New Roman" w:hAnsi="inherit" w:cs="Helvetica"/>
          <w:sz w:val="24"/>
          <w:szCs w:val="24"/>
        </w:rPr>
        <w:t>sau</w:t>
      </w:r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r w:rsidRPr="007B3F1C">
        <w:rPr>
          <w:rFonts w:ascii="inherit" w:eastAsia="Times New Roman" w:hAnsi="inherit" w:cs="Helvetica"/>
          <w:sz w:val="24"/>
          <w:szCs w:val="24"/>
        </w:rPr>
        <w:t>în</w:t>
      </w:r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r w:rsidRPr="007B3F1C">
        <w:rPr>
          <w:rFonts w:ascii="inherit" w:eastAsia="Times New Roman" w:hAnsi="inherit" w:cs="Helvetica"/>
          <w:sz w:val="24"/>
          <w:szCs w:val="24"/>
        </w:rPr>
        <w:t>cea de a doua</w:t>
      </w:r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r w:rsidRPr="007B3F1C">
        <w:rPr>
          <w:rFonts w:ascii="inherit" w:eastAsia="Times New Roman" w:hAnsi="inherit" w:cs="Helvetica"/>
          <w:sz w:val="24"/>
          <w:szCs w:val="24"/>
        </w:rPr>
        <w:t>specialitate cu taxă, să-și</w:t>
      </w:r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r w:rsidRPr="007B3F1C">
        <w:rPr>
          <w:rFonts w:ascii="inherit" w:eastAsia="Times New Roman" w:hAnsi="inherit" w:cs="Helvetica"/>
          <w:sz w:val="24"/>
          <w:szCs w:val="24"/>
        </w:rPr>
        <w:t>achite la zi</w:t>
      </w:r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r w:rsidRPr="007B3F1C">
        <w:rPr>
          <w:rFonts w:ascii="inherit" w:eastAsia="Times New Roman" w:hAnsi="inherit" w:cs="Helvetica"/>
          <w:sz w:val="24"/>
          <w:szCs w:val="24"/>
        </w:rPr>
        <w:t>taxele</w:t>
      </w:r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r w:rsidRPr="007B3F1C">
        <w:rPr>
          <w:rFonts w:ascii="inherit" w:eastAsia="Times New Roman" w:hAnsi="inherit" w:cs="Helvetica"/>
          <w:sz w:val="24"/>
          <w:szCs w:val="24"/>
        </w:rPr>
        <w:t>prevăzute</w:t>
      </w:r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r w:rsidRPr="007B3F1C">
        <w:rPr>
          <w:rFonts w:ascii="inherit" w:eastAsia="Times New Roman" w:hAnsi="inherit" w:cs="Helvetica"/>
          <w:sz w:val="24"/>
          <w:szCs w:val="24"/>
        </w:rPr>
        <w:t>pentru</w:t>
      </w:r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r w:rsidRPr="007B3F1C">
        <w:rPr>
          <w:rFonts w:ascii="inherit" w:eastAsia="Times New Roman" w:hAnsi="inherit" w:cs="Helvetica"/>
          <w:sz w:val="24"/>
          <w:szCs w:val="24"/>
        </w:rPr>
        <w:t>pregătirea</w:t>
      </w:r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r w:rsidRPr="007B3F1C">
        <w:rPr>
          <w:rFonts w:ascii="inherit" w:eastAsia="Times New Roman" w:hAnsi="inherit" w:cs="Helvetica"/>
          <w:sz w:val="24"/>
          <w:szCs w:val="24"/>
        </w:rPr>
        <w:t>efectuată, conform prevederilor</w:t>
      </w:r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r w:rsidRPr="007B3F1C">
        <w:rPr>
          <w:rFonts w:ascii="inherit" w:eastAsia="Times New Roman" w:hAnsi="inherit" w:cs="Helvetica"/>
          <w:sz w:val="24"/>
          <w:szCs w:val="24"/>
        </w:rPr>
        <w:t>alin 1, 2 si 3 ale art. 19 din Ordonanța</w:t>
      </w:r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r w:rsidRPr="007B3F1C">
        <w:rPr>
          <w:rFonts w:ascii="inherit" w:eastAsia="Times New Roman" w:hAnsi="inherit" w:cs="Helvetica"/>
          <w:sz w:val="24"/>
          <w:szCs w:val="24"/>
        </w:rPr>
        <w:t>Guvernului</w:t>
      </w:r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r w:rsidRPr="007B3F1C">
        <w:rPr>
          <w:rFonts w:ascii="inherit" w:eastAsia="Times New Roman" w:hAnsi="inherit" w:cs="Helvetica"/>
          <w:sz w:val="24"/>
          <w:szCs w:val="24"/>
        </w:rPr>
        <w:t>nr. 18/2009 privind</w:t>
      </w:r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r w:rsidRPr="007B3F1C">
        <w:rPr>
          <w:rFonts w:ascii="inherit" w:eastAsia="Times New Roman" w:hAnsi="inherit" w:cs="Helvetica"/>
          <w:sz w:val="24"/>
          <w:szCs w:val="24"/>
        </w:rPr>
        <w:t>organizarea</w:t>
      </w:r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r w:rsidRPr="007B3F1C">
        <w:rPr>
          <w:rFonts w:ascii="inherit" w:eastAsia="Times New Roman" w:hAnsi="inherit" w:cs="Helvetica"/>
          <w:sz w:val="24"/>
          <w:szCs w:val="24"/>
        </w:rPr>
        <w:t>șifinanțarea</w:t>
      </w:r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r w:rsidRPr="007B3F1C">
        <w:rPr>
          <w:rFonts w:ascii="inherit" w:eastAsia="Times New Roman" w:hAnsi="inherit" w:cs="Helvetica"/>
          <w:sz w:val="24"/>
          <w:szCs w:val="24"/>
        </w:rPr>
        <w:t>rezidențiatului, cu modificările</w:t>
      </w:r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r w:rsidRPr="007B3F1C">
        <w:rPr>
          <w:rFonts w:ascii="inherit" w:eastAsia="Times New Roman" w:hAnsi="inherit" w:cs="Helvetica"/>
          <w:sz w:val="24"/>
          <w:szCs w:val="24"/>
        </w:rPr>
        <w:t>și</w:t>
      </w:r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r w:rsidRPr="007B3F1C">
        <w:rPr>
          <w:rFonts w:ascii="inherit" w:eastAsia="Times New Roman" w:hAnsi="inherit" w:cs="Helvetica"/>
          <w:sz w:val="24"/>
          <w:szCs w:val="24"/>
        </w:rPr>
        <w:t>completările</w:t>
      </w:r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r w:rsidRPr="007B3F1C">
        <w:rPr>
          <w:rFonts w:ascii="inherit" w:eastAsia="Times New Roman" w:hAnsi="inherit" w:cs="Helvetica"/>
          <w:sz w:val="24"/>
          <w:szCs w:val="24"/>
        </w:rPr>
        <w:t>ulterioare, până</w:t>
      </w:r>
      <w:r w:rsidR="007B3F1C">
        <w:rPr>
          <w:rFonts w:ascii="inherit" w:eastAsia="Times New Roman" w:hAnsi="inherit" w:cs="Helvetica"/>
          <w:sz w:val="24"/>
          <w:szCs w:val="24"/>
        </w:rPr>
        <w:t xml:space="preserve"> </w:t>
      </w:r>
      <w:r w:rsidRPr="007B3F1C">
        <w:rPr>
          <w:rFonts w:ascii="inherit" w:eastAsia="Times New Roman" w:hAnsi="inherit" w:cs="Helvetica"/>
          <w:sz w:val="24"/>
          <w:szCs w:val="24"/>
        </w:rPr>
        <w:t>cel</w:t>
      </w:r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r w:rsidRPr="007B3F1C">
        <w:rPr>
          <w:rFonts w:ascii="inherit" w:eastAsia="Times New Roman" w:hAnsi="inherit" w:cs="Helvetica"/>
          <w:sz w:val="24"/>
          <w:szCs w:val="24"/>
        </w:rPr>
        <w:t>târziu la data de 31 ianuarie 2019.</w:t>
      </w:r>
    </w:p>
    <w:p w:rsidR="00C635EE" w:rsidRPr="007B3F1C" w:rsidRDefault="00C635EE" w:rsidP="007B3F1C">
      <w:pPr>
        <w:shd w:val="clear" w:color="auto" w:fill="FFFFFF"/>
        <w:spacing w:before="204" w:after="204" w:line="240" w:lineRule="auto"/>
        <w:jc w:val="both"/>
        <w:textAlignment w:val="baseline"/>
        <w:rPr>
          <w:rFonts w:ascii="inherit" w:eastAsia="Times New Roman" w:hAnsi="inherit" w:cs="Helvetica"/>
          <w:sz w:val="24"/>
          <w:szCs w:val="24"/>
        </w:rPr>
      </w:pPr>
      <w:r w:rsidRPr="007B3F1C">
        <w:rPr>
          <w:rFonts w:ascii="inherit" w:eastAsia="Times New Roman" w:hAnsi="inherit" w:cs="Helvetica"/>
          <w:sz w:val="24"/>
          <w:szCs w:val="24"/>
        </w:rPr>
        <w:t>Ulterior acestei date, cei</w:t>
      </w:r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r w:rsidRPr="007B3F1C">
        <w:rPr>
          <w:rFonts w:ascii="inherit" w:eastAsia="Times New Roman" w:hAnsi="inherit" w:cs="Helvetica"/>
          <w:sz w:val="24"/>
          <w:szCs w:val="24"/>
        </w:rPr>
        <w:t>rămași cu taxele</w:t>
      </w:r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r w:rsidRPr="007B3F1C">
        <w:rPr>
          <w:rFonts w:ascii="inherit" w:eastAsia="Times New Roman" w:hAnsi="inherit" w:cs="Helvetica"/>
          <w:sz w:val="24"/>
          <w:szCs w:val="24"/>
        </w:rPr>
        <w:t>neachitate</w:t>
      </w:r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r w:rsidRPr="007B3F1C">
        <w:rPr>
          <w:rFonts w:ascii="inherit" w:eastAsia="Times New Roman" w:hAnsi="inherit" w:cs="Helvetica"/>
          <w:sz w:val="24"/>
          <w:szCs w:val="24"/>
        </w:rPr>
        <w:t>pe o perioadă</w:t>
      </w:r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r w:rsidRPr="007B3F1C">
        <w:rPr>
          <w:rFonts w:ascii="inherit" w:eastAsia="Times New Roman" w:hAnsi="inherit" w:cs="Helvetica"/>
          <w:sz w:val="24"/>
          <w:szCs w:val="24"/>
        </w:rPr>
        <w:t>mai</w:t>
      </w:r>
      <w:r w:rsidR="007B3F1C">
        <w:rPr>
          <w:rFonts w:ascii="inherit" w:eastAsia="Times New Roman" w:hAnsi="inherit" w:cs="Helvetica"/>
          <w:sz w:val="24"/>
          <w:szCs w:val="24"/>
        </w:rPr>
        <w:t xml:space="preserve"> </w:t>
      </w:r>
      <w:r w:rsidRPr="007B3F1C">
        <w:rPr>
          <w:rFonts w:ascii="inherit" w:eastAsia="Times New Roman" w:hAnsi="inherit" w:cs="Helvetica"/>
          <w:sz w:val="24"/>
          <w:szCs w:val="24"/>
        </w:rPr>
        <w:t>veche de  6</w:t>
      </w:r>
      <w:r w:rsidR="007B3F1C">
        <w:rPr>
          <w:rFonts w:ascii="inherit" w:eastAsia="Times New Roman" w:hAnsi="inherit" w:cs="Helvetica"/>
          <w:sz w:val="24"/>
          <w:szCs w:val="24"/>
        </w:rPr>
        <w:t xml:space="preserve"> </w:t>
      </w:r>
      <w:r w:rsidRPr="007B3F1C">
        <w:rPr>
          <w:rFonts w:ascii="inherit" w:eastAsia="Times New Roman" w:hAnsi="inherit" w:cs="Helvetica"/>
          <w:sz w:val="24"/>
          <w:szCs w:val="24"/>
        </w:rPr>
        <w:t>luni, vor fi excluși din programele de pregătire.</w:t>
      </w:r>
    </w:p>
    <w:p w:rsidR="00C43773" w:rsidRPr="007B3F1C" w:rsidRDefault="00C43773" w:rsidP="007B3F1C">
      <w:pPr>
        <w:jc w:val="both"/>
      </w:pPr>
      <w:bookmarkStart w:id="0" w:name="_GoBack"/>
      <w:bookmarkEnd w:id="0"/>
    </w:p>
    <w:sectPr w:rsidR="00C43773" w:rsidRPr="007B3F1C" w:rsidSect="005F1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C320C4"/>
    <w:rsid w:val="001F2DD5"/>
    <w:rsid w:val="00415C75"/>
    <w:rsid w:val="005F18C1"/>
    <w:rsid w:val="007B3F1C"/>
    <w:rsid w:val="00C320C4"/>
    <w:rsid w:val="00C43773"/>
    <w:rsid w:val="00C63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8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3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35EE"/>
    <w:rPr>
      <w:b/>
      <w:bCs/>
    </w:rPr>
  </w:style>
  <w:style w:type="character" w:customStyle="1" w:styleId="entry-date">
    <w:name w:val="entry-date"/>
    <w:basedOn w:val="DefaultParagraphFont"/>
    <w:rsid w:val="00C635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9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 1</dc:creator>
  <cp:lastModifiedBy>PowerUser</cp:lastModifiedBy>
  <cp:revision>2</cp:revision>
  <dcterms:created xsi:type="dcterms:W3CDTF">2019-05-13T08:02:00Z</dcterms:created>
  <dcterms:modified xsi:type="dcterms:W3CDTF">2019-05-13T08:02:00Z</dcterms:modified>
</cp:coreProperties>
</file>