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EF" w:rsidRDefault="004A40A6">
      <w:pPr>
        <w:spacing w:after="36" w:line="259" w:lineRule="auto"/>
        <w:ind w:left="213" w:right="211"/>
        <w:jc w:val="center"/>
      </w:pPr>
      <w:bookmarkStart w:id="0" w:name="_GoBack"/>
      <w:bookmarkEnd w:id="0"/>
      <w:r>
        <w:rPr>
          <w:b/>
        </w:rPr>
        <w:t xml:space="preserve">ANUNȚ </w:t>
      </w:r>
    </w:p>
    <w:p w:rsidR="002F21EF" w:rsidRDefault="004A40A6">
      <w:pPr>
        <w:spacing w:after="31" w:line="259" w:lineRule="auto"/>
        <w:ind w:left="59" w:right="0" w:firstLine="0"/>
        <w:jc w:val="center"/>
      </w:pPr>
      <w:r>
        <w:rPr>
          <w:b/>
        </w:rPr>
        <w:t xml:space="preserve"> </w:t>
      </w:r>
    </w:p>
    <w:p w:rsidR="002F21EF" w:rsidRDefault="004A40A6">
      <w:pPr>
        <w:spacing w:after="50"/>
        <w:ind w:left="575" w:right="0" w:hanging="590"/>
      </w:pPr>
      <w:r>
        <w:rPr>
          <w:b/>
        </w:rPr>
        <w:t>pentru desfășurarea concursului de admitere în rezidențiat pe loc și pe post în medicină, medicină dentară și farmacie, sesiunea 17 noiembrie 2024</w:t>
      </w:r>
      <w:r>
        <w:t xml:space="preserve"> </w:t>
      </w:r>
    </w:p>
    <w:p w:rsidR="002F21EF" w:rsidRDefault="004A40A6">
      <w:pPr>
        <w:spacing w:after="36" w:line="259" w:lineRule="auto"/>
        <w:ind w:left="0" w:right="0" w:firstLine="0"/>
        <w:jc w:val="left"/>
      </w:pPr>
      <w:r>
        <w:t xml:space="preserve"> </w:t>
      </w:r>
    </w:p>
    <w:p w:rsidR="002F21EF" w:rsidRDefault="004A40A6">
      <w:pPr>
        <w:numPr>
          <w:ilvl w:val="0"/>
          <w:numId w:val="1"/>
        </w:numPr>
        <w:ind w:right="0" w:firstLine="720"/>
      </w:pPr>
      <w:r>
        <w:t>Ministerul Sănătății organizează concurs de admitere în rezidențiat pe post și rezidențiat pe loc în domeniile medicină, medicină dentară și farmacie la data de 17 noiembrie 2024. Concursul se desfășoară în centrele universitare: București, Cluj-Napoca, Cr</w:t>
      </w:r>
      <w:r>
        <w:t xml:space="preserve">aiova, Iași, Târgu Mureș și Timișoara. </w:t>
      </w:r>
    </w:p>
    <w:p w:rsidR="002F21EF" w:rsidRDefault="004A40A6">
      <w:pPr>
        <w:numPr>
          <w:ilvl w:val="0"/>
          <w:numId w:val="1"/>
        </w:numPr>
        <w:ind w:right="0" w:firstLine="720"/>
      </w:pPr>
      <w:r>
        <w:t xml:space="preserve">Unitățile și specialitățile pentru care se organizează rezidențiat pe post sunt aprobate prin ordin al ministrului sănătății. </w:t>
      </w:r>
    </w:p>
    <w:p w:rsidR="002F21EF" w:rsidRDefault="004A40A6">
      <w:pPr>
        <w:ind w:left="-5" w:right="0"/>
      </w:pPr>
      <w:r>
        <w:t xml:space="preserve">     Cifra de școlarizare pe domenii și specialități este aprobată prin ordin al ministru</w:t>
      </w:r>
      <w:r>
        <w:t xml:space="preserve">lui sănătății. </w:t>
      </w:r>
    </w:p>
    <w:p w:rsidR="002F21EF" w:rsidRDefault="004A40A6">
      <w:pPr>
        <w:ind w:left="-5" w:right="0"/>
      </w:pPr>
      <w:r>
        <w:t xml:space="preserve">     Numărul de locuri și posturi pe domenii și specialități s-au stabilește defalcat pe centre universitare, inclusiv pentru centrele universitare cu facultăți de medicină, medicină dentară și farmacie, în funcție de capacitățile de pregăt</w:t>
      </w:r>
      <w:r>
        <w:t xml:space="preserve">ire pe specialități ale acestora, de către Ministerul Sănătății și Grupul Universităților de Medicină și Farmacie din România și sunt aprobă prin ordin al ministrului sănătății. </w:t>
      </w:r>
    </w:p>
    <w:p w:rsidR="002F21EF" w:rsidRDefault="004A40A6">
      <w:pPr>
        <w:numPr>
          <w:ilvl w:val="0"/>
          <w:numId w:val="1"/>
        </w:numPr>
        <w:ind w:right="0" w:firstLine="720"/>
      </w:pPr>
      <w:r>
        <w:t>Concursul se desfășoară sub formă de test-grilă cu 200 de întrebări pentru fi</w:t>
      </w:r>
      <w:r>
        <w:t xml:space="preserve">ecare domeniu, identice pentru toate centrele universitare în care se organizează concursul, pe o durată de 4 ore. Întrebările sunt diferite, în funcție de domeniu </w:t>
      </w:r>
    </w:p>
    <w:p w:rsidR="002F21EF" w:rsidRDefault="004A40A6">
      <w:pPr>
        <w:numPr>
          <w:ilvl w:val="0"/>
          <w:numId w:val="1"/>
        </w:numPr>
        <w:ind w:right="0" w:firstLine="720"/>
      </w:pPr>
      <w:r>
        <w:t>Alegerea unui loc sau post este condiționată de obținerea unui punctaj minim de promovare d</w:t>
      </w:r>
      <w:r>
        <w:t xml:space="preserve">e 60% din punctajul maxim realizat la nivel național pentru cele 200 de întrebări pentru fiecare domeniu. </w:t>
      </w:r>
    </w:p>
    <w:p w:rsidR="002F21EF" w:rsidRDefault="004A40A6">
      <w:pPr>
        <w:ind w:left="-5" w:right="0"/>
      </w:pPr>
      <w:r>
        <w:t xml:space="preserve">     Ocuparea locurilor/posturilor în specialitate se face în ordinea punctajului de promovare obținut, în limita locurilor/posturilor publicate la c</w:t>
      </w:r>
      <w:r>
        <w:t xml:space="preserve">oncurs, alcătuindu-se o singură clasificare națională pentru fiecare domeniu. </w:t>
      </w:r>
    </w:p>
    <w:p w:rsidR="002F21EF" w:rsidRDefault="004A40A6">
      <w:pPr>
        <w:numPr>
          <w:ilvl w:val="0"/>
          <w:numId w:val="1"/>
        </w:numPr>
        <w:ind w:right="0" w:firstLine="720"/>
      </w:pPr>
      <w:r>
        <w:t>Candidații posesori ai diplomei de medic obținute în România ori într-un alt stat membru al Uniunii Europene, precum și candidații din Republica Moldova, absolvenți cu diploma d</w:t>
      </w:r>
      <w:r>
        <w:t xml:space="preserve">e licență obținută în ultimii 5 ani la Universitatea de Medicină și Farmacie Nicolae Testemițanu din Chișinău pentru locurile </w:t>
      </w:r>
      <w:r>
        <w:rPr>
          <w:i/>
        </w:rPr>
        <w:t xml:space="preserve">fără plata taxelor de școlarizare, dar cu bursă, </w:t>
      </w:r>
      <w:r>
        <w:t>oferite românilor de pretutindeni de către Ministerul Educației, conform Legii nr</w:t>
      </w:r>
      <w:r>
        <w:t>. 299/2007 privind sprijinul acordat românilor de pretutindeni, republicată, cu modificările și completările ulterioare, susțin concursul în aceleași condiții precum cetățenii români, însă concurează pe locurile publicate de acest minister, care le va dist</w:t>
      </w:r>
      <w:r>
        <w:t xml:space="preserve">ribui pe centrele universitare. </w:t>
      </w:r>
    </w:p>
    <w:p w:rsidR="002F21EF" w:rsidRDefault="004A40A6">
      <w:pPr>
        <w:numPr>
          <w:ilvl w:val="0"/>
          <w:numId w:val="1"/>
        </w:numPr>
        <w:ind w:right="0" w:firstLine="720"/>
      </w:pPr>
      <w:r>
        <w:t xml:space="preserve">Tematicile concursului de rezidențiat și bibliografia aferentă sunt diferite pe domenii. Acestea sunt avizate de către Colegiul Medicilor din România, de către Colegiul Medicilor Stomatologi din România, respectiv de către </w:t>
      </w:r>
      <w:r>
        <w:t xml:space="preserve">Colegiul Farmaciștilor din România, sunt aprobate de către ministrul sănătății și pot fi </w:t>
      </w:r>
      <w:r>
        <w:lastRenderedPageBreak/>
        <w:t xml:space="preserve">accesate pe pagina de internet rezidentiat.ms.ro și pe paginile de internet ale universităților de medicină și farmacie din România. </w:t>
      </w:r>
    </w:p>
    <w:p w:rsidR="002F21EF" w:rsidRDefault="004A40A6">
      <w:pPr>
        <w:numPr>
          <w:ilvl w:val="0"/>
          <w:numId w:val="1"/>
        </w:numPr>
        <w:ind w:right="0" w:firstLine="720"/>
      </w:pPr>
      <w:r>
        <w:t xml:space="preserve">La concurs se pot prezenta: </w:t>
      </w:r>
    </w:p>
    <w:p w:rsidR="002F21EF" w:rsidRDefault="004A40A6">
      <w:pPr>
        <w:numPr>
          <w:ilvl w:val="0"/>
          <w:numId w:val="2"/>
        </w:numPr>
        <w:ind w:right="0" w:hanging="278"/>
      </w:pPr>
      <w:r>
        <w:t>cand</w:t>
      </w:r>
      <w:r>
        <w:t xml:space="preserve">idații posesori ai unei diplome de licență în profil medico-farmaceutic uman sau o diplomă echivalentă cu aceasta; </w:t>
      </w:r>
    </w:p>
    <w:p w:rsidR="002F21EF" w:rsidRDefault="004A40A6">
      <w:pPr>
        <w:numPr>
          <w:ilvl w:val="0"/>
          <w:numId w:val="2"/>
        </w:numPr>
        <w:ind w:right="0" w:hanging="278"/>
      </w:pPr>
      <w:r>
        <w:t>rezidenții aflați în pregătire, cu respectarea prevederilor art. 6 din Ordonanța Guvernului nr. 18/2009, aprobată prin Legea nr. 103/2012, c</w:t>
      </w:r>
      <w:r>
        <w:t xml:space="preserve">u completările ulterioare; </w:t>
      </w:r>
    </w:p>
    <w:p w:rsidR="002F21EF" w:rsidRDefault="004A40A6">
      <w:pPr>
        <w:numPr>
          <w:ilvl w:val="0"/>
          <w:numId w:val="2"/>
        </w:numPr>
        <w:ind w:right="0" w:hanging="278"/>
      </w:pPr>
      <w:r>
        <w:t>specialiștii care doresc să efectueze pregătire într-o altă specialitate, cu respectarea prevederilor legale, privitor la obținerea celei de a doua specialități. Specialiștii care au efectuat programul de pregătire prin rezidențiat, forma pe post, pot obți</w:t>
      </w:r>
      <w:r>
        <w:t xml:space="preserve">ne a doua specialitate după îndeplinirea condiției din actul adițional încheiat la contractul de muncă; </w:t>
      </w:r>
    </w:p>
    <w:p w:rsidR="002F21EF" w:rsidRDefault="004A40A6">
      <w:pPr>
        <w:numPr>
          <w:ilvl w:val="0"/>
          <w:numId w:val="2"/>
        </w:numPr>
        <w:ind w:right="0" w:hanging="278"/>
      </w:pPr>
      <w:r>
        <w:t xml:space="preserve">candidații care îndeplinesc condițiile privind cetățenia, respectiv care nu au împlinit vârsta standard de pensionare, stabilite de </w:t>
      </w:r>
      <w:r>
        <w:rPr>
          <w:u w:val="single" w:color="000000"/>
        </w:rPr>
        <w:t>Legea nr. 95/2006</w:t>
      </w:r>
      <w:r>
        <w:t xml:space="preserve"> p</w:t>
      </w:r>
      <w:r>
        <w:t xml:space="preserve">rivind reforma în domeniul sănătății, republicată, cu modificările și completările ulterioare, și au diplomă de licență în profil medico-farmaceutic uman sau o diplomă echivalentă cu aceasta. </w:t>
      </w:r>
    </w:p>
    <w:p w:rsidR="002F21EF" w:rsidRDefault="004A40A6">
      <w:pPr>
        <w:ind w:left="-5" w:right="0"/>
      </w:pPr>
      <w:r>
        <w:t xml:space="preserve">     Sunt admiși la concurs numai candidații care sunt apți din</w:t>
      </w:r>
      <w:r>
        <w:t xml:space="preserve"> punct de vedere medical (fizic și neuropsihic) pentru exercitarea activității în domeniul pentru care candidează, conform certificatului medical aflat la dosarul de înscriere. </w:t>
      </w:r>
    </w:p>
    <w:p w:rsidR="002F21EF" w:rsidRDefault="004A40A6">
      <w:pPr>
        <w:numPr>
          <w:ilvl w:val="1"/>
          <w:numId w:val="2"/>
        </w:numPr>
        <w:ind w:right="0" w:firstLine="720"/>
      </w:pPr>
      <w:r>
        <w:t xml:space="preserve">Pentru candidați medici specialiști, formarea în a doua specialitate se poate </w:t>
      </w:r>
      <w:r>
        <w:t xml:space="preserve">obține numai în regim cu taxă. Taxa anuală pentru pregătirea într-o nouă specialitate, obținută prin concurs de rezidențiat, este aceeași cu cea prevăzută pentru a doua specialitate fără concurs de rezidențiat. </w:t>
      </w:r>
    </w:p>
    <w:p w:rsidR="002F21EF" w:rsidRDefault="004A40A6">
      <w:pPr>
        <w:numPr>
          <w:ilvl w:val="1"/>
          <w:numId w:val="2"/>
        </w:numPr>
        <w:ind w:right="0" w:firstLine="720"/>
      </w:pPr>
      <w:r>
        <w:t>Înscrierile pentru concurs se fac prin direc</w:t>
      </w:r>
      <w:r>
        <w:t>țiile de sănătate publică județene și a municipiului București, respectiv prin ministerele cu rețea sanitară proprie, în perioada 9 - 22 octombrie 2024. Programul de depunere a dosarelor va fi următorul: pentru zilele de luni până joi orele 9.00 - 16.00, r</w:t>
      </w:r>
      <w:r>
        <w:t>espectiv 9.00 - 14.00 pentru zilele de vineri. Direcțiile de sănătate publică, respectiv ministerele cu rețea sanitară proprie își vor adapta numărul punctelor de depunere a dosarelor în funcție de fluxul de candidați. Dosarele de concurs pot fi depuse pri</w:t>
      </w:r>
      <w:r>
        <w:t xml:space="preserve">n poștă sau servicii de curierat, în perioada 9 - 22 octombrie 2024, inclusiv data poștei.     Candidații prevăzuți la punctul 5 se înscriu la concurs prin Universitatea de Medicină și Farmacie "Carol Davila" din București, în condiții similare celorlalți </w:t>
      </w:r>
      <w:r>
        <w:t xml:space="preserve">candidați și cu respectarea prevederilor anunțului de concurs. </w:t>
      </w:r>
    </w:p>
    <w:p w:rsidR="002F21EF" w:rsidRDefault="004A40A6">
      <w:pPr>
        <w:numPr>
          <w:ilvl w:val="1"/>
          <w:numId w:val="2"/>
        </w:numPr>
        <w:ind w:right="0" w:firstLine="720"/>
      </w:pPr>
      <w:r>
        <w:t xml:space="preserve">Dosarul de înscriere a candidatului va conține următoarele documente: </w:t>
      </w:r>
    </w:p>
    <w:p w:rsidR="002F21EF" w:rsidRDefault="004A40A6">
      <w:pPr>
        <w:ind w:left="730" w:right="0"/>
      </w:pPr>
      <w:r>
        <w:t xml:space="preserve">a) cererea de înscriere la concurs, în care se vor menționa: </w:t>
      </w:r>
    </w:p>
    <w:p w:rsidR="002F21EF" w:rsidRDefault="004A40A6">
      <w:pPr>
        <w:numPr>
          <w:ilvl w:val="2"/>
          <w:numId w:val="2"/>
        </w:numPr>
        <w:ind w:right="0" w:firstLine="720"/>
      </w:pPr>
      <w:r>
        <w:t>numele candidatului, inițiala/inițialele tatălui, precum și</w:t>
      </w:r>
      <w:r>
        <w:t xml:space="preserve"> toate prenumele candidatului înscrise în buletinul, cartea de identitate </w:t>
      </w:r>
      <w:r>
        <w:lastRenderedPageBreak/>
        <w:t xml:space="preserve">sau pașaportul cu care se va legitima la intrarea în sală, aflate în termen de valabilitate; </w:t>
      </w:r>
    </w:p>
    <w:p w:rsidR="002F21EF" w:rsidRDefault="004A40A6">
      <w:pPr>
        <w:numPr>
          <w:ilvl w:val="2"/>
          <w:numId w:val="2"/>
        </w:numPr>
        <w:ind w:right="0" w:firstLine="720"/>
      </w:pPr>
      <w:r>
        <w:t xml:space="preserve">centrul universitar și domeniul pentru care concurează; </w:t>
      </w:r>
    </w:p>
    <w:p w:rsidR="002F21EF" w:rsidRDefault="004A40A6">
      <w:pPr>
        <w:numPr>
          <w:ilvl w:val="2"/>
          <w:numId w:val="2"/>
        </w:numPr>
        <w:ind w:right="0" w:firstLine="720"/>
      </w:pPr>
      <w:r>
        <w:t>acordul pentru folosirea numelu</w:t>
      </w:r>
      <w:r>
        <w:t xml:space="preserve">i și pentru afișarea rezultatului pe internet; </w:t>
      </w:r>
    </w:p>
    <w:p w:rsidR="002F21EF" w:rsidRDefault="004A40A6">
      <w:pPr>
        <w:numPr>
          <w:ilvl w:val="2"/>
          <w:numId w:val="2"/>
        </w:numPr>
        <w:ind w:right="0" w:firstLine="720"/>
      </w:pPr>
      <w:r>
        <w:t>declarație de consimțământ pentru prelucrarea datelor cu caracter personal, respectiv că datele vor fi tratate confidențial, în conformitate cu prevederile Regulamentului general privind protecția datelor (RG</w:t>
      </w:r>
      <w:r>
        <w:t>PD) nr. 679 din 27 aprilie 2016 privind protecția persoanelor fizice în ceea ce privește prelucrarea datelor cu caracter personal și libera circulație a acestor date, cu modificările și completările ulterioare; b) copia buletinului, cărții de identitate, p</w:t>
      </w:r>
      <w:r>
        <w:t xml:space="preserve">așaportului (paginile din care reies numele și prenumele candidatului, precum și data nașterii), respectiv permisul de ședere pe teritoriul României, documente ce trebuie să fie în termen de valabilitate </w:t>
      </w:r>
    </w:p>
    <w:p w:rsidR="002F21EF" w:rsidRDefault="004A40A6">
      <w:pPr>
        <w:ind w:left="-15" w:right="0" w:firstLine="720"/>
      </w:pPr>
      <w:r>
        <w:t>c) copia legalizată a diplomei de licență de medic,</w:t>
      </w:r>
      <w:r>
        <w:t xml:space="preserve"> stomatolog (medic dentist) sau farmacist. Absolvenții promoției 2024 pot prezenta, până la eliberarea diplomei de licență, copia legalizată a adeverinței privind promovarea examenului de licență; d) adeverința (original) eliberată de unitatea în care este</w:t>
      </w:r>
      <w:r>
        <w:t xml:space="preserve"> încadrat, din care să reiasă specialitatea în care este confirmat și tipul contractului individual de muncă, numai pentru rezidenți și specialiști; </w:t>
      </w:r>
    </w:p>
    <w:p w:rsidR="002F21EF" w:rsidRDefault="004A40A6">
      <w:pPr>
        <w:numPr>
          <w:ilvl w:val="0"/>
          <w:numId w:val="2"/>
        </w:numPr>
        <w:ind w:right="0" w:hanging="278"/>
      </w:pPr>
      <w:r>
        <w:t>certificatul medical (original) privind starea de sănătate, eliberat de unitatea sanitară teritorială dese</w:t>
      </w:r>
      <w:r>
        <w:t>mnată de direcția de sănătate publică județeană sau a municipiului București, în care se precizează că este apt/inapt din punct de vedere medical (fizic și neuropsihic) pentru exercitarea activității în domeniul pentru care candidează. Lista unităților san</w:t>
      </w:r>
      <w:r>
        <w:t xml:space="preserve">itare desemnate în acest sens va fi afișată pe site-ul direcțiilor de sănătate publică începând cu data de 9 octombrie 2024. </w:t>
      </w:r>
    </w:p>
    <w:p w:rsidR="002F21EF" w:rsidRDefault="004A40A6">
      <w:pPr>
        <w:numPr>
          <w:ilvl w:val="0"/>
          <w:numId w:val="2"/>
        </w:numPr>
        <w:spacing w:after="0" w:line="259" w:lineRule="auto"/>
        <w:ind w:right="0" w:hanging="278"/>
      </w:pPr>
      <w:r>
        <w:t xml:space="preserve">copia actelor doveditoare (certificat de căsătorie etc.) privind schimbarea </w:t>
      </w:r>
    </w:p>
    <w:p w:rsidR="002F21EF" w:rsidRDefault="004A40A6">
      <w:pPr>
        <w:ind w:left="-5" w:right="0"/>
      </w:pPr>
      <w:r>
        <w:t>numelui față de numele înscris în diploma de licență,</w:t>
      </w:r>
      <w:r>
        <w:t xml:space="preserve"> dacă este cazul;; </w:t>
      </w:r>
    </w:p>
    <w:p w:rsidR="002F21EF" w:rsidRDefault="004A40A6">
      <w:pPr>
        <w:numPr>
          <w:ilvl w:val="0"/>
          <w:numId w:val="2"/>
        </w:numPr>
        <w:spacing w:after="0"/>
        <w:ind w:right="0" w:hanging="278"/>
      </w:pPr>
      <w:r>
        <w:t xml:space="preserve">chitanța de plată a taxei de concurs în valoare de 500 lei/participant, achitată pe numele candidatului Taxa se va plăti în contul IBAN nr. RO36TREZ70020E365000XXXX, CUI-4266456, ATCP Mun. București </w:t>
      </w:r>
    </w:p>
    <w:p w:rsidR="002F21EF" w:rsidRDefault="004A40A6">
      <w:pPr>
        <w:ind w:left="-5" w:right="0"/>
      </w:pPr>
      <w:r>
        <w:t>(Activitatea de Trezorerie și Contab</w:t>
      </w:r>
      <w:r>
        <w:t xml:space="preserve">ilitate Publică a Municipiului București), beneficiar - Ministerul Sănătății, adresa: str. Cristian Popișteanu, Nr 1-3, sector 1, București, cod 010024. </w:t>
      </w:r>
    </w:p>
    <w:p w:rsidR="002F21EF" w:rsidRDefault="004A40A6">
      <w:pPr>
        <w:spacing w:after="62" w:line="240" w:lineRule="auto"/>
        <w:ind w:left="0" w:right="0" w:firstLine="0"/>
        <w:jc w:val="left"/>
      </w:pPr>
      <w:r>
        <w:t xml:space="preserve">     </w:t>
      </w:r>
      <w:r>
        <w:rPr>
          <w:b/>
          <w:i/>
        </w:rPr>
        <w:t xml:space="preserve">Persoanelor care nu își exprimă acordul pentru prelucrarea datelor cu caracter personal le vor fi respinse dosarele de concurs </w:t>
      </w:r>
    </w:p>
    <w:p w:rsidR="002F21EF" w:rsidRDefault="004A40A6">
      <w:pPr>
        <w:numPr>
          <w:ilvl w:val="1"/>
          <w:numId w:val="2"/>
        </w:numPr>
        <w:ind w:right="0" w:firstLine="720"/>
      </w:pPr>
      <w:r>
        <w:t>După finalizarea înscrierilor, respectiv la data de 22 octombrie 2024, candidații nu mai pot solicita schimbarea opțiunilor de a</w:t>
      </w:r>
      <w:r>
        <w:t xml:space="preserve"> concura într-un anumit centru universitar, sub niciun motiv. </w:t>
      </w:r>
    </w:p>
    <w:p w:rsidR="002F21EF" w:rsidRDefault="004A40A6">
      <w:pPr>
        <w:spacing w:after="50"/>
        <w:ind w:left="-5" w:right="0"/>
      </w:pPr>
      <w:r>
        <w:t xml:space="preserve">     </w:t>
      </w:r>
      <w:r>
        <w:rPr>
          <w:b/>
        </w:rPr>
        <w:t xml:space="preserve">Un candidat poate depune un singur dosar de concurs. </w:t>
      </w:r>
    </w:p>
    <w:p w:rsidR="002F21EF" w:rsidRDefault="004A40A6">
      <w:pPr>
        <w:spacing w:after="50"/>
        <w:ind w:left="-5" w:right="0"/>
      </w:pPr>
      <w:r>
        <w:lastRenderedPageBreak/>
        <w:t xml:space="preserve">     </w:t>
      </w:r>
      <w:r>
        <w:rPr>
          <w:b/>
        </w:rPr>
        <w:t>Depunerea mai multor dosare ale aceleiași persoane pentru unul sau mai multe domenii de concurs, atrage măsura eliminării candida</w:t>
      </w:r>
      <w:r>
        <w:rPr>
          <w:b/>
        </w:rPr>
        <w:t xml:space="preserve">tului respectiv din concurs. </w:t>
      </w:r>
    </w:p>
    <w:p w:rsidR="002F21EF" w:rsidRDefault="004A40A6">
      <w:pPr>
        <w:numPr>
          <w:ilvl w:val="1"/>
          <w:numId w:val="2"/>
        </w:numPr>
        <w:ind w:right="0" w:firstLine="720"/>
      </w:pPr>
      <w:r>
        <w:t>După verificarea documentelor depuse în vederea respectării condițiilor de participare pentru fiecare candidat, direcțiile de sănătate publică, respectiv ministerele cu rețea sanitară proprie vor completa on-line la adresa htt</w:t>
      </w:r>
      <w:r>
        <w:t xml:space="preserve">p://examene.meddb.ro lista nominală cu candidații înscriși. Tabelul va avea următorul conținut: </w:t>
      </w:r>
    </w:p>
    <w:p w:rsidR="002F21EF" w:rsidRDefault="004A40A6">
      <w:pPr>
        <w:spacing w:after="0" w:line="259" w:lineRule="auto"/>
        <w:ind w:left="0" w:right="0" w:firstLine="0"/>
        <w:jc w:val="left"/>
      </w:pPr>
      <w:r>
        <w:t xml:space="preserve"> </w:t>
      </w:r>
    </w:p>
    <w:tbl>
      <w:tblPr>
        <w:tblStyle w:val="TableGrid"/>
        <w:tblW w:w="8362" w:type="dxa"/>
        <w:tblInd w:w="499" w:type="dxa"/>
        <w:tblCellMar>
          <w:top w:w="199" w:type="dxa"/>
          <w:left w:w="135" w:type="dxa"/>
          <w:bottom w:w="120" w:type="dxa"/>
          <w:right w:w="31" w:type="dxa"/>
        </w:tblCellMar>
        <w:tblLook w:val="04A0" w:firstRow="1" w:lastRow="0" w:firstColumn="1" w:lastColumn="0" w:noHBand="0" w:noVBand="1"/>
      </w:tblPr>
      <w:tblGrid>
        <w:gridCol w:w="567"/>
        <w:gridCol w:w="567"/>
        <w:gridCol w:w="563"/>
        <w:gridCol w:w="710"/>
        <w:gridCol w:w="566"/>
        <w:gridCol w:w="566"/>
        <w:gridCol w:w="854"/>
        <w:gridCol w:w="850"/>
        <w:gridCol w:w="706"/>
        <w:gridCol w:w="571"/>
        <w:gridCol w:w="566"/>
        <w:gridCol w:w="566"/>
        <w:gridCol w:w="710"/>
      </w:tblGrid>
      <w:tr w:rsidR="002F21EF">
        <w:trPr>
          <w:trHeight w:val="1459"/>
        </w:trPr>
        <w:tc>
          <w:tcPr>
            <w:tcW w:w="566" w:type="dxa"/>
            <w:vMerge w:val="restart"/>
            <w:tcBorders>
              <w:top w:val="single" w:sz="4" w:space="0" w:color="000000"/>
              <w:left w:val="single" w:sz="4" w:space="0" w:color="000000"/>
              <w:bottom w:val="single" w:sz="4" w:space="0" w:color="000000"/>
              <w:right w:val="single" w:sz="4" w:space="0" w:color="000000"/>
            </w:tcBorders>
            <w:vAlign w:val="bottom"/>
          </w:tcPr>
          <w:p w:rsidR="002F21EF" w:rsidRDefault="004A40A6">
            <w:pPr>
              <w:spacing w:after="0" w:line="259" w:lineRule="auto"/>
              <w:ind w:left="32" w:right="0" w:firstLine="0"/>
              <w:jc w:val="left"/>
            </w:pPr>
            <w:r>
              <w:rPr>
                <w:rFonts w:ascii="Calibri" w:eastAsia="Calibri" w:hAnsi="Calibri" w:cs="Calibri"/>
                <w:noProof/>
                <w:sz w:val="22"/>
              </w:rPr>
              <mc:AlternateContent>
                <mc:Choice Requires="wpg">
                  <w:drawing>
                    <wp:inline distT="0" distB="0" distL="0" distR="0">
                      <wp:extent cx="106558" cy="355183"/>
                      <wp:effectExtent l="0" t="0" r="0" b="0"/>
                      <wp:docPr id="4274" name="Group 4274"/>
                      <wp:cNvGraphicFramePr/>
                      <a:graphic xmlns:a="http://schemas.openxmlformats.org/drawingml/2006/main">
                        <a:graphicData uri="http://schemas.microsoft.com/office/word/2010/wordprocessingGroup">
                          <wpg:wgp>
                            <wpg:cNvGrpSpPr/>
                            <wpg:grpSpPr>
                              <a:xfrm>
                                <a:off x="0" y="0"/>
                                <a:ext cx="106558" cy="355183"/>
                                <a:chOff x="0" y="0"/>
                                <a:chExt cx="106558" cy="355183"/>
                              </a:xfrm>
                            </wpg:grpSpPr>
                            <wps:wsp>
                              <wps:cNvPr id="259" name="Rectangle 259"/>
                              <wps:cNvSpPr/>
                              <wps:spPr>
                                <a:xfrm rot="-5399999">
                                  <a:off x="-165335" y="48125"/>
                                  <a:ext cx="472393" cy="141722"/>
                                </a:xfrm>
                                <a:prstGeom prst="rect">
                                  <a:avLst/>
                                </a:prstGeom>
                                <a:ln>
                                  <a:noFill/>
                                </a:ln>
                              </wps:spPr>
                              <wps:txbx>
                                <w:txbxContent>
                                  <w:p w:rsidR="002F21EF" w:rsidRDefault="004A40A6">
                                    <w:pPr>
                                      <w:spacing w:after="160" w:line="259" w:lineRule="auto"/>
                                      <w:ind w:left="0" w:right="0" w:firstLine="0"/>
                                      <w:jc w:val="left"/>
                                    </w:pPr>
                                    <w:r>
                                      <w:rPr>
                                        <w:sz w:val="18"/>
                                      </w:rPr>
                                      <w:t xml:space="preserve">Nr. crt. </w:t>
                                    </w:r>
                                  </w:p>
                                </w:txbxContent>
                              </wps:txbx>
                              <wps:bodyPr horzOverflow="overflow" vert="horz" lIns="0" tIns="0" rIns="0" bIns="0" rtlCol="0">
                                <a:noAutofit/>
                              </wps:bodyPr>
                            </wps:wsp>
                          </wpg:wgp>
                        </a:graphicData>
                      </a:graphic>
                    </wp:inline>
                  </w:drawing>
                </mc:Choice>
                <mc:Fallback>
                  <w:pict>
                    <v:group id="Group 4274" o:spid="_x0000_s1026" style="width:8.4pt;height:27.95pt;mso-position-horizontal-relative:char;mso-position-vertical-relative:line" coordsize="106558,355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">
                      <v:rect id="Rectangle 259" o:spid="_x0000_s1027" style="position:absolute;left:-165335;top:48125;width:472393;height:14172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ZCKsYA&#10;AADcAAAADwAAAGRycy9kb3ducmV2LnhtbESPT2vCQBTE74V+h+UJvdVNpNYaXUMpSLxUqFrx+My+&#10;/KHZtzG7avrtXaHQ4zAzv2HmaW8acaHO1ZYVxMMIBHFudc2lgt12+fwGwnlkjY1lUvBLDtLF48Mc&#10;E22v/EWXjS9FgLBLUEHlfZtI6fKKDLqhbYmDV9jOoA+yK6Xu8BrgppGjKHqVBmsOCxW29FFR/rM5&#10;GwXf8fa8z9z6yIfiNHn59Nm6KDOlngb9+wyEp97/h//aK61gNJ7C/Uw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ZCKsYAAADcAAAADwAAAAAAAAAAAAAAAACYAgAAZHJz&#10;L2Rvd25yZXYueG1sUEsFBgAAAAAEAAQA9QAAAIsDAAAAAA==&#10;" filled="f" stroked="f">
                        <v:textbox inset="0,0,0,0">
                          <w:txbxContent>
                            <w:p w:rsidR="002F21EF" w:rsidRDefault="004A40A6">
                              <w:pPr>
                                <w:spacing w:after="160" w:line="259" w:lineRule="auto"/>
                                <w:ind w:left="0" w:right="0" w:firstLine="0"/>
                                <w:jc w:val="left"/>
                              </w:pPr>
                              <w:r>
                                <w:rPr>
                                  <w:sz w:val="18"/>
                                </w:rPr>
                                <w:t xml:space="preserve">Nr. crt. </w:t>
                              </w:r>
                            </w:p>
                          </w:txbxContent>
                        </v:textbox>
                      </v:rect>
                      <w10:anchorlock/>
                    </v:group>
                  </w:pict>
                </mc:Fallback>
              </mc:AlternateContent>
            </w:r>
          </w:p>
        </w:tc>
        <w:tc>
          <w:tcPr>
            <w:tcW w:w="566" w:type="dxa"/>
            <w:vMerge w:val="restart"/>
            <w:tcBorders>
              <w:top w:val="single" w:sz="4" w:space="0" w:color="000000"/>
              <w:left w:val="single" w:sz="4" w:space="0" w:color="000000"/>
              <w:bottom w:val="single" w:sz="4" w:space="0" w:color="000000"/>
              <w:right w:val="single" w:sz="4" w:space="0" w:color="000000"/>
            </w:tcBorders>
            <w:vAlign w:val="bottom"/>
          </w:tcPr>
          <w:p w:rsidR="002F21EF" w:rsidRDefault="004A40A6">
            <w:pPr>
              <w:spacing w:after="0" w:line="259" w:lineRule="auto"/>
              <w:ind w:left="22" w:right="0" w:firstLine="0"/>
              <w:jc w:val="left"/>
            </w:pPr>
            <w:r>
              <w:rPr>
                <w:rFonts w:ascii="Calibri" w:eastAsia="Calibri" w:hAnsi="Calibri" w:cs="Calibri"/>
                <w:noProof/>
                <w:sz w:val="22"/>
              </w:rPr>
              <mc:AlternateContent>
                <mc:Choice Requires="wpg">
                  <w:drawing>
                    <wp:inline distT="0" distB="0" distL="0" distR="0">
                      <wp:extent cx="106558" cy="239229"/>
                      <wp:effectExtent l="0" t="0" r="0" b="0"/>
                      <wp:docPr id="4278" name="Group 4278"/>
                      <wp:cNvGraphicFramePr/>
                      <a:graphic xmlns:a="http://schemas.openxmlformats.org/drawingml/2006/main">
                        <a:graphicData uri="http://schemas.microsoft.com/office/word/2010/wordprocessingGroup">
                          <wpg:wgp>
                            <wpg:cNvGrpSpPr/>
                            <wpg:grpSpPr>
                              <a:xfrm>
                                <a:off x="0" y="0"/>
                                <a:ext cx="106558" cy="239229"/>
                                <a:chOff x="0" y="0"/>
                                <a:chExt cx="106558" cy="239229"/>
                              </a:xfrm>
                            </wpg:grpSpPr>
                            <wps:wsp>
                              <wps:cNvPr id="260" name="Rectangle 260"/>
                              <wps:cNvSpPr/>
                              <wps:spPr>
                                <a:xfrm rot="-5399999">
                                  <a:off x="-88225" y="9280"/>
                                  <a:ext cx="318174" cy="141723"/>
                                </a:xfrm>
                                <a:prstGeom prst="rect">
                                  <a:avLst/>
                                </a:prstGeom>
                                <a:ln>
                                  <a:noFill/>
                                </a:ln>
                              </wps:spPr>
                              <wps:txbx>
                                <w:txbxContent>
                                  <w:p w:rsidR="002F21EF" w:rsidRDefault="004A40A6">
                                    <w:pPr>
                                      <w:spacing w:after="160" w:line="259" w:lineRule="auto"/>
                                      <w:ind w:left="0" w:right="0" w:firstLine="0"/>
                                      <w:jc w:val="left"/>
                                    </w:pPr>
                                    <w:r>
                                      <w:rPr>
                                        <w:sz w:val="18"/>
                                      </w:rPr>
                                      <w:t xml:space="preserve">DSP </w:t>
                                    </w:r>
                                  </w:p>
                                </w:txbxContent>
                              </wps:txbx>
                              <wps:bodyPr horzOverflow="overflow" vert="horz" lIns="0" tIns="0" rIns="0" bIns="0" rtlCol="0">
                                <a:noAutofit/>
                              </wps:bodyPr>
                            </wps:wsp>
                          </wpg:wgp>
                        </a:graphicData>
                      </a:graphic>
                    </wp:inline>
                  </w:drawing>
                </mc:Choice>
                <mc:Fallback>
                  <w:pict>
                    <v:group id="Group 4278" o:spid="_x0000_s1028" style="width:8.4pt;height:18.85pt;mso-position-horizontal-relative:char;mso-position-vertical-relative:line" coordsize="106558,239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">
                      <v:rect id="Rectangle 260" o:spid="_x0000_s1029" style="position:absolute;left:-88225;top:9280;width:318174;height:14172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hCsMA&#10;AADcAAAADwAAAGRycy9kb3ducmV2LnhtbERPy2rCQBTdF/yH4QrdNZNI0RIzShEk3VSotuLymrl5&#10;0MydNDOJ6d93FkKXh/POtpNpxUi9aywrSKIYBHFhdcOVgs/T/ukFhPPIGlvLpOCXHGw3s4cMU21v&#10;/EHj0VcihLBLUUHtfZdK6YqaDLrIdsSBK21v0AfYV1L3eAvhppWLOF5Kgw2Hhho72tVUfB8Ho+Ar&#10;OQ3n3B2ufCl/Vs/vPj+UVa7U43x6XYPwNPl/8d39phUslmF+OB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AhCsMAAADcAAAADwAAAAAAAAAAAAAAAACYAgAAZHJzL2Rv&#10;d25yZXYueG1sUEsFBgAAAAAEAAQA9QAAAIgDAAAAAA==&#10;" filled="f" stroked="f">
                        <v:textbox inset="0,0,0,0">
                          <w:txbxContent>
                            <w:p w:rsidR="002F21EF" w:rsidRDefault="004A40A6">
                              <w:pPr>
                                <w:spacing w:after="160" w:line="259" w:lineRule="auto"/>
                                <w:ind w:left="0" w:right="0" w:firstLine="0"/>
                                <w:jc w:val="left"/>
                              </w:pPr>
                              <w:r>
                                <w:rPr>
                                  <w:sz w:val="18"/>
                                </w:rPr>
                                <w:t xml:space="preserve">DSP </w:t>
                              </w:r>
                            </w:p>
                          </w:txbxContent>
                        </v:textbox>
                      </v:rect>
                      <w10:anchorlock/>
                    </v:group>
                  </w:pict>
                </mc:Fallback>
              </mc:AlternateContent>
            </w:r>
          </w:p>
        </w:tc>
        <w:tc>
          <w:tcPr>
            <w:tcW w:w="562" w:type="dxa"/>
            <w:vMerge w:val="restart"/>
            <w:tcBorders>
              <w:top w:val="single" w:sz="4" w:space="0" w:color="000000"/>
              <w:left w:val="single" w:sz="4" w:space="0" w:color="000000"/>
              <w:bottom w:val="single" w:sz="4" w:space="0" w:color="000000"/>
              <w:right w:val="single" w:sz="4" w:space="0" w:color="000000"/>
            </w:tcBorders>
          </w:tcPr>
          <w:p w:rsidR="002F21EF" w:rsidRDefault="004A40A6">
            <w:pPr>
              <w:spacing w:after="0" w:line="259" w:lineRule="auto"/>
              <w:ind w:left="27" w:right="0" w:firstLine="0"/>
              <w:jc w:val="left"/>
            </w:pPr>
            <w:r>
              <w:rPr>
                <w:rFonts w:ascii="Calibri" w:eastAsia="Calibri" w:hAnsi="Calibri" w:cs="Calibri"/>
                <w:noProof/>
                <w:sz w:val="22"/>
              </w:rPr>
              <mc:AlternateContent>
                <mc:Choice Requires="wpg">
                  <w:drawing>
                    <wp:inline distT="0" distB="0" distL="0" distR="0">
                      <wp:extent cx="106558" cy="894607"/>
                      <wp:effectExtent l="0" t="0" r="0" b="0"/>
                      <wp:docPr id="4282" name="Group 4282"/>
                      <wp:cNvGraphicFramePr/>
                      <a:graphic xmlns:a="http://schemas.openxmlformats.org/drawingml/2006/main">
                        <a:graphicData uri="http://schemas.microsoft.com/office/word/2010/wordprocessingGroup">
                          <wpg:wgp>
                            <wpg:cNvGrpSpPr/>
                            <wpg:grpSpPr>
                              <a:xfrm>
                                <a:off x="0" y="0"/>
                                <a:ext cx="106558" cy="894607"/>
                                <a:chOff x="0" y="0"/>
                                <a:chExt cx="106558" cy="894607"/>
                              </a:xfrm>
                            </wpg:grpSpPr>
                            <wps:wsp>
                              <wps:cNvPr id="261" name="Rectangle 261"/>
                              <wps:cNvSpPr/>
                              <wps:spPr>
                                <a:xfrm rot="-5399999">
                                  <a:off x="-524052" y="228832"/>
                                  <a:ext cx="1189828" cy="141723"/>
                                </a:xfrm>
                                <a:prstGeom prst="rect">
                                  <a:avLst/>
                                </a:prstGeom>
                                <a:ln>
                                  <a:noFill/>
                                </a:ln>
                              </wps:spPr>
                              <wps:txbx>
                                <w:txbxContent>
                                  <w:p w:rsidR="002F21EF" w:rsidRDefault="004A40A6">
                                    <w:pPr>
                                      <w:spacing w:after="160" w:line="259" w:lineRule="auto"/>
                                      <w:ind w:left="0" w:right="0" w:firstLine="0"/>
                                      <w:jc w:val="left"/>
                                    </w:pPr>
                                    <w:r>
                                      <w:rPr>
                                        <w:sz w:val="18"/>
                                      </w:rPr>
                                      <w:t xml:space="preserve">Domeniul (M,D,F) </w:t>
                                    </w:r>
                                  </w:p>
                                </w:txbxContent>
                              </wps:txbx>
                              <wps:bodyPr horzOverflow="overflow" vert="horz" lIns="0" tIns="0" rIns="0" bIns="0" rtlCol="0">
                                <a:noAutofit/>
                              </wps:bodyPr>
                            </wps:wsp>
                          </wpg:wgp>
                        </a:graphicData>
                      </a:graphic>
                    </wp:inline>
                  </w:drawing>
                </mc:Choice>
                <mc:Fallback>
                  <w:pict>
                    <v:group id="Group 4282" o:spid="_x0000_s1030" style="width:8.4pt;height:70.45pt;mso-position-horizontal-relative:char;mso-position-vertical-relative:line" coordsize="1065,8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">
                      <v:rect id="Rectangle 261" o:spid="_x0000_s1031" style="position:absolute;left:-5240;top:2288;width:11898;height:14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EkcUA&#10;AADcAAAADwAAAGRycy9kb3ducmV2LnhtbESPT2vCQBTE74V+h+UJ3ppNRLSkriIFiReFapUeX7Mv&#10;f2j2bcyuGr+9WxA8DjPzG2a26E0jLtS52rKCJIpBEOdW11wq+N6v3t5BOI+ssbFMCm7kYDF/fZlh&#10;qu2Vv+iy86UIEHYpKqi8b1MpXV6RQRfZljh4he0M+iC7UuoOrwFuGjmK44k0WHNYqLClz4ryv93Z&#10;KDgk+/Mxc9tf/ilO0/HGZ9uizJQaDvrlBwhPvX+GH+21VjCaJPB/Jhw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ISRxQAAANwAAAAPAAAAAAAAAAAAAAAAAJgCAABkcnMv&#10;ZG93bnJldi54bWxQSwUGAAAAAAQABAD1AAAAigMAAAAA&#10;" filled="f" stroked="f">
                        <v:textbox inset="0,0,0,0">
                          <w:txbxContent>
                            <w:p w:rsidR="002F21EF" w:rsidRDefault="004A40A6">
                              <w:pPr>
                                <w:spacing w:after="160" w:line="259" w:lineRule="auto"/>
                                <w:ind w:left="0" w:right="0" w:firstLine="0"/>
                                <w:jc w:val="left"/>
                              </w:pPr>
                              <w:r>
                                <w:rPr>
                                  <w:sz w:val="18"/>
                                </w:rPr>
                                <w:t xml:space="preserve">Domeniul (M,D,F) </w:t>
                              </w:r>
                            </w:p>
                          </w:txbxContent>
                        </v:textbox>
                      </v:rect>
                      <w10:anchorlock/>
                    </v:group>
                  </w:pict>
                </mc:Fallback>
              </mc:AlternateContent>
            </w:r>
          </w:p>
        </w:tc>
        <w:tc>
          <w:tcPr>
            <w:tcW w:w="710" w:type="dxa"/>
            <w:vMerge w:val="restart"/>
            <w:tcBorders>
              <w:top w:val="single" w:sz="4" w:space="0" w:color="000000"/>
              <w:left w:val="single" w:sz="4" w:space="0" w:color="000000"/>
              <w:bottom w:val="single" w:sz="4" w:space="0" w:color="000000"/>
              <w:right w:val="single" w:sz="4" w:space="0" w:color="000000"/>
            </w:tcBorders>
          </w:tcPr>
          <w:p w:rsidR="002F21EF" w:rsidRDefault="004A40A6">
            <w:pPr>
              <w:spacing w:after="0" w:line="259" w:lineRule="auto"/>
              <w:ind w:left="104" w:right="0" w:firstLine="0"/>
              <w:jc w:val="left"/>
            </w:pPr>
            <w:r>
              <w:rPr>
                <w:rFonts w:ascii="Calibri" w:eastAsia="Calibri" w:hAnsi="Calibri" w:cs="Calibri"/>
                <w:noProof/>
                <w:sz w:val="22"/>
              </w:rPr>
              <mc:AlternateContent>
                <mc:Choice Requires="wpg">
                  <w:drawing>
                    <wp:inline distT="0" distB="0" distL="0" distR="0">
                      <wp:extent cx="106558" cy="1452770"/>
                      <wp:effectExtent l="0" t="0" r="0" b="0"/>
                      <wp:docPr id="4286" name="Group 4286"/>
                      <wp:cNvGraphicFramePr/>
                      <a:graphic xmlns:a="http://schemas.openxmlformats.org/drawingml/2006/main">
                        <a:graphicData uri="http://schemas.microsoft.com/office/word/2010/wordprocessingGroup">
                          <wpg:wgp>
                            <wpg:cNvGrpSpPr/>
                            <wpg:grpSpPr>
                              <a:xfrm>
                                <a:off x="0" y="0"/>
                                <a:ext cx="106558" cy="1452770"/>
                                <a:chOff x="0" y="0"/>
                                <a:chExt cx="106558" cy="1452770"/>
                              </a:xfrm>
                            </wpg:grpSpPr>
                            <wps:wsp>
                              <wps:cNvPr id="262" name="Rectangle 262"/>
                              <wps:cNvSpPr/>
                              <wps:spPr>
                                <a:xfrm rot="-5399999">
                                  <a:off x="-895230" y="415816"/>
                                  <a:ext cx="1932184" cy="141723"/>
                                </a:xfrm>
                                <a:prstGeom prst="rect">
                                  <a:avLst/>
                                </a:prstGeom>
                                <a:ln>
                                  <a:noFill/>
                                </a:ln>
                              </wps:spPr>
                              <wps:txbx>
                                <w:txbxContent>
                                  <w:p w:rsidR="002F21EF" w:rsidRDefault="004A40A6">
                                    <w:pPr>
                                      <w:spacing w:after="160" w:line="259" w:lineRule="auto"/>
                                      <w:ind w:left="0" w:right="0" w:firstLine="0"/>
                                      <w:jc w:val="left"/>
                                    </w:pPr>
                                    <w:r>
                                      <w:rPr>
                                        <w:sz w:val="18"/>
                                      </w:rPr>
                                      <w:t xml:space="preserve">Nume, inițiala tatălui, prenume </w:t>
                                    </w:r>
                                  </w:p>
                                </w:txbxContent>
                              </wps:txbx>
                              <wps:bodyPr horzOverflow="overflow" vert="horz" lIns="0" tIns="0" rIns="0" bIns="0" rtlCol="0">
                                <a:noAutofit/>
                              </wps:bodyPr>
                            </wps:wsp>
                          </wpg:wgp>
                        </a:graphicData>
                      </a:graphic>
                    </wp:inline>
                  </w:drawing>
                </mc:Choice>
                <mc:Fallback>
                  <w:pict>
                    <v:group id="Group 4286" o:spid="_x0000_s1032" style="width:8.4pt;height:114.4pt;mso-position-horizontal-relative:char;mso-position-vertical-relative:line" coordsize="1065,1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">
                      <v:rect id="Rectangle 262" o:spid="_x0000_s1033" style="position:absolute;left:-8952;top:4158;width:19321;height:14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4a5sUA&#10;AADcAAAADwAAAGRycy9kb3ducmV2LnhtbESPT2vCQBTE74V+h+UJ3urGIFpSN0EKJV4UqlV6fM2+&#10;/KHZt2l21fjt3YLgcZiZ3zDLbDCtOFPvGssKppMIBHFhdcOVgq/9x8srCOeRNbaWScGVHGTp89MS&#10;E20v/Ennna9EgLBLUEHtfZdI6YqaDLqJ7YiDV9reoA+yr6Tu8RLgppVxFM2lwYbDQo0dvddU/O5O&#10;RsFhuj8dc7f94e/ybzHb+HxbVrlS49GwegPhafCP8L291grieQz/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3hrmxQAAANwAAAAPAAAAAAAAAAAAAAAAAJgCAABkcnMv&#10;ZG93bnJldi54bWxQSwUGAAAAAAQABAD1AAAAigMAAAAA&#10;" filled="f" stroked="f">
                        <v:textbox inset="0,0,0,0">
                          <w:txbxContent>
                            <w:p w:rsidR="002F21EF" w:rsidRDefault="004A40A6">
                              <w:pPr>
                                <w:spacing w:after="160" w:line="259" w:lineRule="auto"/>
                                <w:ind w:left="0" w:right="0" w:firstLine="0"/>
                                <w:jc w:val="left"/>
                              </w:pPr>
                              <w:r>
                                <w:rPr>
                                  <w:sz w:val="18"/>
                                </w:rPr>
                                <w:t xml:space="preserve">Nume, inițiala tatălui, prenume </w:t>
                              </w:r>
                            </w:p>
                          </w:txbxContent>
                        </v:textbox>
                      </v:rect>
                      <w10:anchorlock/>
                    </v:group>
                  </w:pict>
                </mc:Fallback>
              </mc:AlternateContent>
            </w:r>
          </w:p>
        </w:tc>
        <w:tc>
          <w:tcPr>
            <w:tcW w:w="566" w:type="dxa"/>
            <w:vMerge w:val="restart"/>
            <w:tcBorders>
              <w:top w:val="single" w:sz="4" w:space="0" w:color="000000"/>
              <w:left w:val="single" w:sz="4" w:space="0" w:color="000000"/>
              <w:bottom w:val="single" w:sz="4" w:space="0" w:color="000000"/>
              <w:right w:val="single" w:sz="4" w:space="0" w:color="000000"/>
            </w:tcBorders>
            <w:vAlign w:val="bottom"/>
          </w:tcPr>
          <w:p w:rsidR="002F21EF" w:rsidRDefault="004A40A6">
            <w:pPr>
              <w:spacing w:after="0" w:line="259" w:lineRule="auto"/>
              <w:ind w:left="32" w:right="0" w:firstLine="0"/>
              <w:jc w:val="left"/>
            </w:pPr>
            <w:r>
              <w:rPr>
                <w:rFonts w:ascii="Calibri" w:eastAsia="Calibri" w:hAnsi="Calibri" w:cs="Calibri"/>
                <w:noProof/>
                <w:sz w:val="22"/>
              </w:rPr>
              <mc:AlternateContent>
                <mc:Choice Requires="wpg">
                  <w:drawing>
                    <wp:inline distT="0" distB="0" distL="0" distR="0">
                      <wp:extent cx="106558" cy="446606"/>
                      <wp:effectExtent l="0" t="0" r="0" b="0"/>
                      <wp:docPr id="4290" name="Group 4290"/>
                      <wp:cNvGraphicFramePr/>
                      <a:graphic xmlns:a="http://schemas.openxmlformats.org/drawingml/2006/main">
                        <a:graphicData uri="http://schemas.microsoft.com/office/word/2010/wordprocessingGroup">
                          <wpg:wgp>
                            <wpg:cNvGrpSpPr/>
                            <wpg:grpSpPr>
                              <a:xfrm>
                                <a:off x="0" y="0"/>
                                <a:ext cx="106558" cy="446606"/>
                                <a:chOff x="0" y="0"/>
                                <a:chExt cx="106558" cy="446606"/>
                              </a:xfrm>
                            </wpg:grpSpPr>
                            <wps:wsp>
                              <wps:cNvPr id="263" name="Rectangle 263"/>
                              <wps:cNvSpPr/>
                              <wps:spPr>
                                <a:xfrm rot="-5399999">
                                  <a:off x="-226131" y="78752"/>
                                  <a:ext cx="593986" cy="141723"/>
                                </a:xfrm>
                                <a:prstGeom prst="rect">
                                  <a:avLst/>
                                </a:prstGeom>
                                <a:ln>
                                  <a:noFill/>
                                </a:ln>
                              </wps:spPr>
                              <wps:txbx>
                                <w:txbxContent>
                                  <w:p w:rsidR="002F21EF" w:rsidRDefault="004A40A6">
                                    <w:pPr>
                                      <w:spacing w:after="160" w:line="259" w:lineRule="auto"/>
                                      <w:ind w:left="0" w:right="0" w:firstLine="0"/>
                                      <w:jc w:val="left"/>
                                    </w:pPr>
                                    <w:r>
                                      <w:rPr>
                                        <w:sz w:val="18"/>
                                      </w:rPr>
                                      <w:t xml:space="preserve">Promoția </w:t>
                                    </w:r>
                                  </w:p>
                                </w:txbxContent>
                              </wps:txbx>
                              <wps:bodyPr horzOverflow="overflow" vert="horz" lIns="0" tIns="0" rIns="0" bIns="0" rtlCol="0">
                                <a:noAutofit/>
                              </wps:bodyPr>
                            </wps:wsp>
                          </wpg:wgp>
                        </a:graphicData>
                      </a:graphic>
                    </wp:inline>
                  </w:drawing>
                </mc:Choice>
                <mc:Fallback>
                  <w:pict>
                    <v:group id="Group 4290" o:spid="_x0000_s1034" style="width:8.4pt;height:35.15pt;mso-position-horizontal-relative:char;mso-position-vertical-relative:line" coordsize="106558,44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">
                      <v:rect id="Rectangle 263" o:spid="_x0000_s1035" style="position:absolute;left:-226131;top:78752;width:593986;height:14172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fcYA&#10;AADcAAAADwAAAGRycy9kb3ducmV2LnhtbESPW2vCQBSE3wv9D8sRfKsbrWhJ3YRSKPFFwUvFx9Ps&#10;yQWzZ9PsqvHfu0Khj8PMfMMs0t404kKdqy0rGI8iEMS51TWXCva7r5c3EM4ja2wsk4IbOUiT56cF&#10;xtpeeUOXrS9FgLCLUUHlfRtL6fKKDLqRbYmDV9jOoA+yK6Xu8BrgppGTKJpJgzWHhQpb+qwoP23P&#10;RsH3eHc+ZG79w8fidz5d+WxdlJlSw0H/8Q7CU+//w3/tpVYwmb3C40w4AjK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K/fcYAAADcAAAADwAAAAAAAAAAAAAAAACYAgAAZHJz&#10;L2Rvd25yZXYueG1sUEsFBgAAAAAEAAQA9QAAAIsDAAAAAA==&#10;" filled="f" stroked="f">
                        <v:textbox inset="0,0,0,0">
                          <w:txbxContent>
                            <w:p w:rsidR="002F21EF" w:rsidRDefault="004A40A6">
                              <w:pPr>
                                <w:spacing w:after="160" w:line="259" w:lineRule="auto"/>
                                <w:ind w:left="0" w:right="0" w:firstLine="0"/>
                                <w:jc w:val="left"/>
                              </w:pPr>
                              <w:r>
                                <w:rPr>
                                  <w:sz w:val="18"/>
                                </w:rPr>
                                <w:t xml:space="preserve">Promoția </w:t>
                              </w:r>
                            </w:p>
                          </w:txbxContent>
                        </v:textbox>
                      </v:rect>
                      <w10:anchorlock/>
                    </v:group>
                  </w:pict>
                </mc:Fallback>
              </mc:AlternateContent>
            </w:r>
          </w:p>
        </w:tc>
        <w:tc>
          <w:tcPr>
            <w:tcW w:w="566" w:type="dxa"/>
            <w:vMerge w:val="restart"/>
            <w:tcBorders>
              <w:top w:val="single" w:sz="4" w:space="0" w:color="000000"/>
              <w:left w:val="single" w:sz="4" w:space="0" w:color="000000"/>
              <w:bottom w:val="single" w:sz="4" w:space="0" w:color="000000"/>
              <w:right w:val="single" w:sz="4" w:space="0" w:color="000000"/>
            </w:tcBorders>
            <w:vAlign w:val="bottom"/>
          </w:tcPr>
          <w:p w:rsidR="002F21EF" w:rsidRDefault="004A40A6">
            <w:pPr>
              <w:spacing w:after="0" w:line="259" w:lineRule="auto"/>
              <w:ind w:left="32" w:right="0" w:firstLine="0"/>
              <w:jc w:val="left"/>
            </w:pPr>
            <w:r>
              <w:rPr>
                <w:rFonts w:ascii="Calibri" w:eastAsia="Calibri" w:hAnsi="Calibri" w:cs="Calibri"/>
                <w:noProof/>
                <w:sz w:val="22"/>
              </w:rPr>
              <mc:AlternateContent>
                <mc:Choice Requires="wpg">
                  <w:drawing>
                    <wp:inline distT="0" distB="0" distL="0" distR="0">
                      <wp:extent cx="106558" cy="717841"/>
                      <wp:effectExtent l="0" t="0" r="0" b="0"/>
                      <wp:docPr id="4298" name="Group 4298"/>
                      <wp:cNvGraphicFramePr/>
                      <a:graphic xmlns:a="http://schemas.openxmlformats.org/drawingml/2006/main">
                        <a:graphicData uri="http://schemas.microsoft.com/office/word/2010/wordprocessingGroup">
                          <wpg:wgp>
                            <wpg:cNvGrpSpPr/>
                            <wpg:grpSpPr>
                              <a:xfrm>
                                <a:off x="0" y="0"/>
                                <a:ext cx="106558" cy="717841"/>
                                <a:chOff x="0" y="0"/>
                                <a:chExt cx="106558" cy="717841"/>
                              </a:xfrm>
                            </wpg:grpSpPr>
                            <wps:wsp>
                              <wps:cNvPr id="264" name="Rectangle 264"/>
                              <wps:cNvSpPr/>
                              <wps:spPr>
                                <a:xfrm rot="-5399999">
                                  <a:off x="-406502" y="169615"/>
                                  <a:ext cx="954729" cy="141723"/>
                                </a:xfrm>
                                <a:prstGeom prst="rect">
                                  <a:avLst/>
                                </a:prstGeom>
                                <a:ln>
                                  <a:noFill/>
                                </a:ln>
                              </wps:spPr>
                              <wps:txbx>
                                <w:txbxContent>
                                  <w:p w:rsidR="002F21EF" w:rsidRDefault="004A40A6">
                                    <w:pPr>
                                      <w:spacing w:after="160" w:line="259" w:lineRule="auto"/>
                                      <w:ind w:left="0" w:right="0" w:firstLine="0"/>
                                      <w:jc w:val="left"/>
                                    </w:pPr>
                                    <w:r>
                                      <w:rPr>
                                        <w:sz w:val="18"/>
                                      </w:rPr>
                                      <w:t xml:space="preserve">UMF absolvită </w:t>
                                    </w:r>
                                  </w:p>
                                </w:txbxContent>
                              </wps:txbx>
                              <wps:bodyPr horzOverflow="overflow" vert="horz" lIns="0" tIns="0" rIns="0" bIns="0" rtlCol="0">
                                <a:noAutofit/>
                              </wps:bodyPr>
                            </wps:wsp>
                          </wpg:wgp>
                        </a:graphicData>
                      </a:graphic>
                    </wp:inline>
                  </w:drawing>
                </mc:Choice>
                <mc:Fallback>
                  <w:pict>
                    <v:group id="Group 4298" o:spid="_x0000_s1036" style="width:8.4pt;height:56.5pt;mso-position-horizontal-relative:char;mso-position-vertical-relative:line" coordsize="1065,7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">
                      <v:rect id="Rectangle 264" o:spid="_x0000_s1037" style="position:absolute;left:-4064;top:1696;width:9546;height:14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snCcYA&#10;AADcAAAADwAAAGRycy9kb3ducmV2LnhtbESPT2vCQBTE7wW/w/KE3uomQWyJboIIkl4qqG3p8Zl9&#10;+YPZt2l21fTbd4VCj8PM/IZZ5aPpxJUG11pWEM8iEMSl1S3XCt6P26cXEM4ja+wsk4IfcpBnk4cV&#10;ptreeE/Xg69FgLBLUUHjfZ9K6cqGDLqZ7YmDV9nBoA9yqKUe8BbgppNJFC2kwZbDQoM9bRoqz4eL&#10;UfARHy+fhdud+Kv6fp6/+WJX1YVSj9NxvQThafT/4b/2q1aQLOZwP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snCcYAAADcAAAADwAAAAAAAAAAAAAAAACYAgAAZHJz&#10;L2Rvd25yZXYueG1sUEsFBgAAAAAEAAQA9QAAAIsDAAAAAA==&#10;" filled="f" stroked="f">
                        <v:textbox inset="0,0,0,0">
                          <w:txbxContent>
                            <w:p w:rsidR="002F21EF" w:rsidRDefault="004A40A6">
                              <w:pPr>
                                <w:spacing w:after="160" w:line="259" w:lineRule="auto"/>
                                <w:ind w:left="0" w:right="0" w:firstLine="0"/>
                                <w:jc w:val="left"/>
                              </w:pPr>
                              <w:r>
                                <w:rPr>
                                  <w:sz w:val="18"/>
                                </w:rPr>
                                <w:t xml:space="preserve">UMF absolvită </w:t>
                              </w:r>
                            </w:p>
                          </w:txbxContent>
                        </v:textbox>
                      </v:rect>
                      <w10:anchorlock/>
                    </v:group>
                  </w:pict>
                </mc:Fallback>
              </mc:AlternateContent>
            </w:r>
          </w:p>
        </w:tc>
        <w:tc>
          <w:tcPr>
            <w:tcW w:w="1704" w:type="dxa"/>
            <w:gridSpan w:val="2"/>
            <w:tcBorders>
              <w:top w:val="single" w:sz="4" w:space="0" w:color="000000"/>
              <w:left w:val="single" w:sz="4" w:space="0" w:color="000000"/>
              <w:bottom w:val="single" w:sz="4" w:space="0" w:color="000000"/>
              <w:right w:val="single" w:sz="4" w:space="0" w:color="000000"/>
            </w:tcBorders>
            <w:vAlign w:val="center"/>
          </w:tcPr>
          <w:p w:rsidR="002F21EF" w:rsidRDefault="004A40A6">
            <w:pPr>
              <w:spacing w:after="98" w:line="259" w:lineRule="auto"/>
              <w:ind w:left="0" w:right="101" w:firstLine="0"/>
              <w:jc w:val="center"/>
            </w:pPr>
            <w:r>
              <w:rPr>
                <w:sz w:val="18"/>
              </w:rPr>
              <w:t xml:space="preserve">Loc actual </w:t>
            </w:r>
          </w:p>
          <w:p w:rsidR="002F21EF" w:rsidRDefault="004A40A6">
            <w:pPr>
              <w:spacing w:after="0" w:line="259" w:lineRule="auto"/>
              <w:ind w:left="0" w:right="99" w:firstLine="0"/>
              <w:jc w:val="center"/>
            </w:pPr>
            <w:r>
              <w:rPr>
                <w:sz w:val="18"/>
              </w:rPr>
              <w:t xml:space="preserve">de muncă </w:t>
            </w:r>
          </w:p>
        </w:tc>
        <w:tc>
          <w:tcPr>
            <w:tcW w:w="706" w:type="dxa"/>
            <w:vMerge w:val="restart"/>
            <w:tcBorders>
              <w:top w:val="single" w:sz="4" w:space="0" w:color="000000"/>
              <w:left w:val="single" w:sz="4" w:space="0" w:color="000000"/>
              <w:bottom w:val="single" w:sz="4" w:space="0" w:color="000000"/>
              <w:right w:val="single" w:sz="4" w:space="0" w:color="000000"/>
            </w:tcBorders>
          </w:tcPr>
          <w:p w:rsidR="002F21EF" w:rsidRDefault="004A40A6">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246766" cy="1303190"/>
                      <wp:effectExtent l="0" t="0" r="0" b="0"/>
                      <wp:docPr id="4322" name="Group 4322"/>
                      <wp:cNvGraphicFramePr/>
                      <a:graphic xmlns:a="http://schemas.openxmlformats.org/drawingml/2006/main">
                        <a:graphicData uri="http://schemas.microsoft.com/office/word/2010/wordprocessingGroup">
                          <wpg:wgp>
                            <wpg:cNvGrpSpPr/>
                            <wpg:grpSpPr>
                              <a:xfrm>
                                <a:off x="0" y="0"/>
                                <a:ext cx="246766" cy="1303190"/>
                                <a:chOff x="0" y="0"/>
                                <a:chExt cx="246766" cy="1303190"/>
                              </a:xfrm>
                            </wpg:grpSpPr>
                            <wps:wsp>
                              <wps:cNvPr id="267" name="Rectangle 267"/>
                              <wps:cNvSpPr/>
                              <wps:spPr>
                                <a:xfrm rot="-5399999">
                                  <a:off x="-725856" y="435611"/>
                                  <a:ext cx="1593437" cy="141722"/>
                                </a:xfrm>
                                <a:prstGeom prst="rect">
                                  <a:avLst/>
                                </a:prstGeom>
                                <a:ln>
                                  <a:noFill/>
                                </a:ln>
                              </wps:spPr>
                              <wps:txbx>
                                <w:txbxContent>
                                  <w:p w:rsidR="002F21EF" w:rsidRDefault="004A40A6">
                                    <w:pPr>
                                      <w:spacing w:after="160" w:line="259" w:lineRule="auto"/>
                                      <w:ind w:left="0" w:right="0" w:firstLine="0"/>
                                      <w:jc w:val="left"/>
                                    </w:pPr>
                                    <w:r>
                                      <w:rPr>
                                        <w:sz w:val="18"/>
                                      </w:rPr>
                                      <w:t xml:space="preserve">Centrul universitar în care </w:t>
                                    </w:r>
                                  </w:p>
                                </w:txbxContent>
                              </wps:txbx>
                              <wps:bodyPr horzOverflow="overflow" vert="horz" lIns="0" tIns="0" rIns="0" bIns="0" rtlCol="0">
                                <a:noAutofit/>
                              </wps:bodyPr>
                            </wps:wsp>
                            <wps:wsp>
                              <wps:cNvPr id="268" name="Rectangle 268"/>
                              <wps:cNvSpPr/>
                              <wps:spPr>
                                <a:xfrm rot="-5399999">
                                  <a:off x="-655551" y="365707"/>
                                  <a:ext cx="1733243" cy="141722"/>
                                </a:xfrm>
                                <a:prstGeom prst="rect">
                                  <a:avLst/>
                                </a:prstGeom>
                                <a:ln>
                                  <a:noFill/>
                                </a:ln>
                              </wps:spPr>
                              <wps:txbx>
                                <w:txbxContent>
                                  <w:p w:rsidR="002F21EF" w:rsidRDefault="004A40A6">
                                    <w:pPr>
                                      <w:spacing w:after="160" w:line="259" w:lineRule="auto"/>
                                      <w:ind w:left="0" w:right="0" w:firstLine="0"/>
                                      <w:jc w:val="left"/>
                                    </w:pPr>
                                    <w:r>
                                      <w:rPr>
                                        <w:sz w:val="18"/>
                                      </w:rPr>
                                      <w:t xml:space="preserve">solicită să susțină concursul </w:t>
                                    </w:r>
                                  </w:p>
                                </w:txbxContent>
                              </wps:txbx>
                              <wps:bodyPr horzOverflow="overflow" vert="horz" lIns="0" tIns="0" rIns="0" bIns="0" rtlCol="0">
                                <a:noAutofit/>
                              </wps:bodyPr>
                            </wps:wsp>
                          </wpg:wgp>
                        </a:graphicData>
                      </a:graphic>
                    </wp:inline>
                  </w:drawing>
                </mc:Choice>
                <mc:Fallback>
                  <w:pict>
                    <v:group id="Group 4322" o:spid="_x0000_s1038" style="width:19.45pt;height:102.6pt;mso-position-horizontal-relative:char;mso-position-vertical-relative:line" coordsize="2467,1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">
                      <v:rect id="Rectangle 267" o:spid="_x0000_s1039" style="position:absolute;left:-7258;top:4356;width:15933;height:14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m5fsYA&#10;AADcAAAADwAAAGRycy9kb3ducmV2LnhtbESPT2vCQBTE7wW/w/KE3upGKabErCKCpJcKjW3p8Zl9&#10;+YPZt2l2jem37wpCj8PM/IZJN6NpxUC9aywrmM8iEMSF1Q1XCj6O+6cXEM4ja2wtk4JfcrBZTx5S&#10;TLS98jsNua9EgLBLUEHtfZdI6YqaDLqZ7YiDV9reoA+yr6Tu8RrgppWLKFpKgw2HhRo72tVUnPOL&#10;UfA5P16+Mnc48Xf5Ez+/+exQVplSj9NxuwLhafT/4Xv7VStYLGO4nQ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m5fsYAAADcAAAADwAAAAAAAAAAAAAAAACYAgAAZHJz&#10;L2Rvd25yZXYueG1sUEsFBgAAAAAEAAQA9QAAAIsDAAAAAA==&#10;" filled="f" stroked="f">
                        <v:textbox inset="0,0,0,0">
                          <w:txbxContent>
                            <w:p w:rsidR="002F21EF" w:rsidRDefault="004A40A6">
                              <w:pPr>
                                <w:spacing w:after="160" w:line="259" w:lineRule="auto"/>
                                <w:ind w:left="0" w:right="0" w:firstLine="0"/>
                                <w:jc w:val="left"/>
                              </w:pPr>
                              <w:r>
                                <w:rPr>
                                  <w:sz w:val="18"/>
                                </w:rPr>
                                <w:t xml:space="preserve">Centrul universitar în care </w:t>
                              </w:r>
                            </w:p>
                          </w:txbxContent>
                        </v:textbox>
                      </v:rect>
                      <v:rect id="Rectangle 268" o:spid="_x0000_s1040" style="position:absolute;left:-6555;top:3657;width:17331;height:14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YtDMMA&#10;AADcAAAADwAAAGRycy9kb3ducmV2LnhtbERPy2rCQBTdF/yH4QrdNZNI0RIzShEk3VSotuLymrl5&#10;0MydNDOJ6d93FkKXh/POtpNpxUi9aywrSKIYBHFhdcOVgs/T/ukFhPPIGlvLpOCXHGw3s4cMU21v&#10;/EHj0VcihLBLUUHtfZdK6YqaDLrIdsSBK21v0AfYV1L3eAvhppWLOF5Kgw2Hhho72tVUfB8Ho+Ar&#10;OQ3n3B2ufCl/Vs/vPj+UVa7U43x6XYPwNPl/8d39phUslmFtOB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YtDMMAAADcAAAADwAAAAAAAAAAAAAAAACYAgAAZHJzL2Rv&#10;d25yZXYueG1sUEsFBgAAAAAEAAQA9QAAAIgDAAAAAA==&#10;" filled="f" stroked="f">
                        <v:textbox inset="0,0,0,0">
                          <w:txbxContent>
                            <w:p w:rsidR="002F21EF" w:rsidRDefault="004A40A6">
                              <w:pPr>
                                <w:spacing w:after="160" w:line="259" w:lineRule="auto"/>
                                <w:ind w:left="0" w:right="0" w:firstLine="0"/>
                                <w:jc w:val="left"/>
                              </w:pPr>
                              <w:r>
                                <w:rPr>
                                  <w:sz w:val="18"/>
                                </w:rPr>
                                <w:t xml:space="preserve">solicită să susțină concursul </w:t>
                              </w:r>
                            </w:p>
                          </w:txbxContent>
                        </v:textbox>
                      </v:rect>
                      <w10:anchorlock/>
                    </v:group>
                  </w:pict>
                </mc:Fallback>
              </mc:AlternateContent>
            </w:r>
          </w:p>
        </w:tc>
        <w:tc>
          <w:tcPr>
            <w:tcW w:w="571" w:type="dxa"/>
            <w:vMerge w:val="restart"/>
            <w:tcBorders>
              <w:top w:val="single" w:sz="4" w:space="0" w:color="000000"/>
              <w:left w:val="single" w:sz="4" w:space="0" w:color="000000"/>
              <w:bottom w:val="single" w:sz="4" w:space="0" w:color="000000"/>
              <w:right w:val="single" w:sz="4" w:space="0" w:color="000000"/>
            </w:tcBorders>
          </w:tcPr>
          <w:p w:rsidR="002F21EF" w:rsidRDefault="004A40A6">
            <w:pPr>
              <w:spacing w:after="0" w:line="259" w:lineRule="auto"/>
              <w:ind w:left="17" w:right="0" w:firstLine="0"/>
              <w:jc w:val="left"/>
            </w:pPr>
            <w:r>
              <w:rPr>
                <w:rFonts w:ascii="Calibri" w:eastAsia="Calibri" w:hAnsi="Calibri" w:cs="Calibri"/>
                <w:noProof/>
                <w:sz w:val="22"/>
              </w:rPr>
              <mc:AlternateContent>
                <mc:Choice Requires="wpg">
                  <w:drawing>
                    <wp:inline distT="0" distB="0" distL="0" distR="0">
                      <wp:extent cx="243718" cy="1393296"/>
                      <wp:effectExtent l="0" t="0" r="0" b="0"/>
                      <wp:docPr id="4337" name="Group 4337"/>
                      <wp:cNvGraphicFramePr/>
                      <a:graphic xmlns:a="http://schemas.openxmlformats.org/drawingml/2006/main">
                        <a:graphicData uri="http://schemas.microsoft.com/office/word/2010/wordprocessingGroup">
                          <wpg:wgp>
                            <wpg:cNvGrpSpPr/>
                            <wpg:grpSpPr>
                              <a:xfrm>
                                <a:off x="0" y="0"/>
                                <a:ext cx="243718" cy="1393296"/>
                                <a:chOff x="0" y="0"/>
                                <a:chExt cx="243718" cy="1393296"/>
                              </a:xfrm>
                            </wpg:grpSpPr>
                            <wps:wsp>
                              <wps:cNvPr id="269" name="Rectangle 269"/>
                              <wps:cNvSpPr/>
                              <wps:spPr>
                                <a:xfrm rot="-5399999">
                                  <a:off x="-855679" y="395893"/>
                                  <a:ext cx="1853083" cy="141722"/>
                                </a:xfrm>
                                <a:prstGeom prst="rect">
                                  <a:avLst/>
                                </a:prstGeom>
                                <a:ln>
                                  <a:noFill/>
                                </a:ln>
                              </wps:spPr>
                              <wps:txbx>
                                <w:txbxContent>
                                  <w:p w:rsidR="002F21EF" w:rsidRDefault="004A40A6">
                                    <w:pPr>
                                      <w:spacing w:after="160" w:line="259" w:lineRule="auto"/>
                                      <w:ind w:left="0" w:right="0" w:firstLine="0"/>
                                      <w:jc w:val="left"/>
                                    </w:pPr>
                                    <w:r>
                                      <w:rPr>
                                        <w:sz w:val="18"/>
                                      </w:rPr>
                                      <w:t xml:space="preserve">Nr. chitanța de plata a taxei de </w:t>
                                    </w:r>
                                  </w:p>
                                </w:txbxContent>
                              </wps:txbx>
                              <wps:bodyPr horzOverflow="overflow" vert="horz" lIns="0" tIns="0" rIns="0" bIns="0" rtlCol="0">
                                <a:noAutofit/>
                              </wps:bodyPr>
                            </wps:wsp>
                            <wps:wsp>
                              <wps:cNvPr id="270" name="Rectangle 270"/>
                              <wps:cNvSpPr/>
                              <wps:spPr>
                                <a:xfrm rot="-5399999">
                                  <a:off x="-48405" y="1065950"/>
                                  <a:ext cx="512855" cy="141722"/>
                                </a:xfrm>
                                <a:prstGeom prst="rect">
                                  <a:avLst/>
                                </a:prstGeom>
                                <a:ln>
                                  <a:noFill/>
                                </a:ln>
                              </wps:spPr>
                              <wps:txbx>
                                <w:txbxContent>
                                  <w:p w:rsidR="002F21EF" w:rsidRDefault="004A40A6">
                                    <w:pPr>
                                      <w:spacing w:after="160" w:line="259" w:lineRule="auto"/>
                                      <w:ind w:left="0" w:right="0" w:firstLine="0"/>
                                      <w:jc w:val="left"/>
                                    </w:pPr>
                                    <w:r>
                                      <w:rPr>
                                        <w:sz w:val="18"/>
                                      </w:rPr>
                                      <w:t xml:space="preserve">concurs </w:t>
                                    </w:r>
                                  </w:p>
                                </w:txbxContent>
                              </wps:txbx>
                              <wps:bodyPr horzOverflow="overflow" vert="horz" lIns="0" tIns="0" rIns="0" bIns="0" rtlCol="0">
                                <a:noAutofit/>
                              </wps:bodyPr>
                            </wps:wsp>
                          </wpg:wgp>
                        </a:graphicData>
                      </a:graphic>
                    </wp:inline>
                  </w:drawing>
                </mc:Choice>
                <mc:Fallback>
                  <w:pict>
                    <v:group id="Group 4337" o:spid="_x0000_s1041" style="width:19.2pt;height:109.7pt;mso-position-horizontal-relative:char;mso-position-vertical-relative:line" coordsize="2437,13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">
                      <v:rect id="Rectangle 269" o:spid="_x0000_s1042" style="position:absolute;left:-8556;top:3959;width:18529;height:14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Il8YA&#10;AADcAAAADwAAAGRycy9kb3ducmV2LnhtbESPW2vCQBSE3wv9D8sR+lY3iqhN3YRSkPRFwUvFx9Ps&#10;yQWzZ9PsqvHfu0Khj8PMfMMs0t404kKdqy0rGA0jEMS51TWXCva75eschPPIGhvLpOBGDtLk+WmB&#10;sbZX3tBl60sRIOxiVFB538ZSurwig25oW+LgFbYz6IPsSqk7vAa4aeQ4iqbSYM1hocKWPivKT9uz&#10;UfA92p0PmVv/8LH4nU1WPlsXZabUy6D/eAfhqff/4b/2l1Ywnr7B40w4AjK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qIl8YAAADcAAAADwAAAAAAAAAAAAAAAACYAgAAZHJz&#10;L2Rvd25yZXYueG1sUEsFBgAAAAAEAAQA9QAAAIsDAAAAAA==&#10;" filled="f" stroked="f">
                        <v:textbox inset="0,0,0,0">
                          <w:txbxContent>
                            <w:p w:rsidR="002F21EF" w:rsidRDefault="004A40A6">
                              <w:pPr>
                                <w:spacing w:after="160" w:line="259" w:lineRule="auto"/>
                                <w:ind w:left="0" w:right="0" w:firstLine="0"/>
                                <w:jc w:val="left"/>
                              </w:pPr>
                              <w:r>
                                <w:rPr>
                                  <w:sz w:val="18"/>
                                </w:rPr>
                                <w:t xml:space="preserve">Nr. chitanța de plata a taxei de </w:t>
                              </w:r>
                            </w:p>
                          </w:txbxContent>
                        </v:textbox>
                      </v:rect>
                      <v:rect id="Rectangle 270" o:spid="_x0000_s1043" style="position:absolute;left:-485;top:10659;width:5129;height:14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m318EA&#10;AADcAAAADwAAAGRycy9kb3ducmV2LnhtbERPy4rCMBTdC/5DuMLsbKoMOlSjDILUjcKoIy6vze2D&#10;aW5qE7X+vVkMuDyc93zZmVrcqXWVZQWjKAZBnFldcaHgeFgPv0A4j6yxtkwKnuRguej35pho++Af&#10;uu99IUIIuwQVlN43iZQuK8mgi2xDHLjctgZ9gG0hdYuPEG5qOY7jiTRYcWgosaFVSdnf/mYU/I4O&#10;t1Pqdhc+59fp59anu7xIlfoYdN8zEJ46/xb/uzdawXga5ocz4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Zt9fBAAAA3AAAAA8AAAAAAAAAAAAAAAAAmAIAAGRycy9kb3du&#10;cmV2LnhtbFBLBQYAAAAABAAEAPUAAACGAwAAAAA=&#10;" filled="f" stroked="f">
                        <v:textbox inset="0,0,0,0">
                          <w:txbxContent>
                            <w:p w:rsidR="002F21EF" w:rsidRDefault="004A40A6">
                              <w:pPr>
                                <w:spacing w:after="160" w:line="259" w:lineRule="auto"/>
                                <w:ind w:left="0" w:right="0" w:firstLine="0"/>
                                <w:jc w:val="left"/>
                              </w:pPr>
                              <w:r>
                                <w:rPr>
                                  <w:sz w:val="18"/>
                                </w:rPr>
                                <w:t xml:space="preserve">concurs </w:t>
                              </w:r>
                            </w:p>
                          </w:txbxContent>
                        </v:textbox>
                      </v:rect>
                      <w10:anchorlock/>
                    </v:group>
                  </w:pict>
                </mc:Fallback>
              </mc:AlternateContent>
            </w:r>
          </w:p>
        </w:tc>
        <w:tc>
          <w:tcPr>
            <w:tcW w:w="566" w:type="dxa"/>
            <w:vMerge w:val="restart"/>
            <w:tcBorders>
              <w:top w:val="single" w:sz="4" w:space="0" w:color="000000"/>
              <w:left w:val="single" w:sz="4" w:space="0" w:color="000000"/>
              <w:bottom w:val="single" w:sz="4" w:space="0" w:color="000000"/>
              <w:right w:val="single" w:sz="4" w:space="0" w:color="000000"/>
            </w:tcBorders>
            <w:vAlign w:val="bottom"/>
          </w:tcPr>
          <w:p w:rsidR="002F21EF" w:rsidRDefault="004A40A6">
            <w:pPr>
              <w:spacing w:after="0" w:line="259" w:lineRule="auto"/>
              <w:ind w:left="27" w:right="0" w:firstLine="0"/>
              <w:jc w:val="left"/>
            </w:pPr>
            <w:r>
              <w:rPr>
                <w:rFonts w:ascii="Calibri" w:eastAsia="Calibri" w:hAnsi="Calibri" w:cs="Calibri"/>
                <w:noProof/>
                <w:sz w:val="22"/>
              </w:rPr>
              <mc:AlternateContent>
                <mc:Choice Requires="wpg">
                  <w:drawing>
                    <wp:inline distT="0" distB="0" distL="0" distR="0">
                      <wp:extent cx="106558" cy="251440"/>
                      <wp:effectExtent l="0" t="0" r="0" b="0"/>
                      <wp:docPr id="4341" name="Group 4341"/>
                      <wp:cNvGraphicFramePr/>
                      <a:graphic xmlns:a="http://schemas.openxmlformats.org/drawingml/2006/main">
                        <a:graphicData uri="http://schemas.microsoft.com/office/word/2010/wordprocessingGroup">
                          <wpg:wgp>
                            <wpg:cNvGrpSpPr/>
                            <wpg:grpSpPr>
                              <a:xfrm>
                                <a:off x="0" y="0"/>
                                <a:ext cx="106558" cy="251440"/>
                                <a:chOff x="0" y="0"/>
                                <a:chExt cx="106558" cy="251440"/>
                              </a:xfrm>
                            </wpg:grpSpPr>
                            <wps:wsp>
                              <wps:cNvPr id="271" name="Rectangle 271"/>
                              <wps:cNvSpPr/>
                              <wps:spPr>
                                <a:xfrm rot="-5399999">
                                  <a:off x="-96345" y="13371"/>
                                  <a:ext cx="334415" cy="141722"/>
                                </a:xfrm>
                                <a:prstGeom prst="rect">
                                  <a:avLst/>
                                </a:prstGeom>
                                <a:ln>
                                  <a:noFill/>
                                </a:ln>
                              </wps:spPr>
                              <wps:txbx>
                                <w:txbxContent>
                                  <w:p w:rsidR="002F21EF" w:rsidRDefault="004A40A6">
                                    <w:pPr>
                                      <w:spacing w:after="160" w:line="259" w:lineRule="auto"/>
                                      <w:ind w:left="0" w:right="0" w:firstLine="0"/>
                                      <w:jc w:val="left"/>
                                    </w:pPr>
                                    <w:r>
                                      <w:rPr>
                                        <w:sz w:val="18"/>
                                      </w:rPr>
                                      <w:t xml:space="preserve">CNP </w:t>
                                    </w:r>
                                  </w:p>
                                </w:txbxContent>
                              </wps:txbx>
                              <wps:bodyPr horzOverflow="overflow" vert="horz" lIns="0" tIns="0" rIns="0" bIns="0" rtlCol="0">
                                <a:noAutofit/>
                              </wps:bodyPr>
                            </wps:wsp>
                          </wpg:wgp>
                        </a:graphicData>
                      </a:graphic>
                    </wp:inline>
                  </w:drawing>
                </mc:Choice>
                <mc:Fallback>
                  <w:pict>
                    <v:group id="Group 4341" o:spid="_x0000_s1044" style="width:8.4pt;height:19.8pt;mso-position-horizontal-relative:char;mso-position-vertical-relative:line" coordsize="106558,2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">
                      <v:rect id="Rectangle 271" o:spid="_x0000_s1045" style="position:absolute;left:-96345;top:13371;width:334415;height:14172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USTMYA&#10;AADcAAAADwAAAGRycy9kb3ducmV2LnhtbESPT2vCQBTE70K/w/IKvZlNRGqJbkIpSLxUqLbF4zP7&#10;8gezb2N21fTbdwsFj8PM/IZZ5aPpxJUG11pWkEQxCOLS6pZrBZ/79fQFhPPIGjvLpOCHHOTZw2SF&#10;qbY3/qDrztciQNilqKDxvk+ldGVDBl1ke+LgVXYw6IMcaqkHvAW46eQsjp+lwZbDQoM9vTVUnnYX&#10;o+Ar2V++C7c98qE6L+bvvthWdaHU0+P4ugThafT38H97oxXMFgn8nQ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USTMYAAADcAAAADwAAAAAAAAAAAAAAAACYAgAAZHJz&#10;L2Rvd25yZXYueG1sUEsFBgAAAAAEAAQA9QAAAIsDAAAAAA==&#10;" filled="f" stroked="f">
                        <v:textbox inset="0,0,0,0">
                          <w:txbxContent>
                            <w:p w:rsidR="002F21EF" w:rsidRDefault="004A40A6">
                              <w:pPr>
                                <w:spacing w:after="160" w:line="259" w:lineRule="auto"/>
                                <w:ind w:left="0" w:right="0" w:firstLine="0"/>
                                <w:jc w:val="left"/>
                              </w:pPr>
                              <w:r>
                                <w:rPr>
                                  <w:sz w:val="18"/>
                                </w:rPr>
                                <w:t xml:space="preserve">CNP </w:t>
                              </w:r>
                            </w:p>
                          </w:txbxContent>
                        </v:textbox>
                      </v:rect>
                      <w10:anchorlock/>
                    </v:group>
                  </w:pict>
                </mc:Fallback>
              </mc:AlternateContent>
            </w:r>
          </w:p>
        </w:tc>
        <w:tc>
          <w:tcPr>
            <w:tcW w:w="566" w:type="dxa"/>
            <w:vMerge w:val="restart"/>
            <w:tcBorders>
              <w:top w:val="single" w:sz="4" w:space="0" w:color="000000"/>
              <w:left w:val="single" w:sz="4" w:space="0" w:color="000000"/>
              <w:bottom w:val="single" w:sz="4" w:space="0" w:color="000000"/>
              <w:right w:val="single" w:sz="4" w:space="0" w:color="000000"/>
            </w:tcBorders>
          </w:tcPr>
          <w:p w:rsidR="002F21EF" w:rsidRDefault="004A40A6">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246766" cy="1268139"/>
                      <wp:effectExtent l="0" t="0" r="0" b="0"/>
                      <wp:docPr id="4345" name="Group 4345"/>
                      <wp:cNvGraphicFramePr/>
                      <a:graphic xmlns:a="http://schemas.openxmlformats.org/drawingml/2006/main">
                        <a:graphicData uri="http://schemas.microsoft.com/office/word/2010/wordprocessingGroup">
                          <wpg:wgp>
                            <wpg:cNvGrpSpPr/>
                            <wpg:grpSpPr>
                              <a:xfrm>
                                <a:off x="0" y="0"/>
                                <a:ext cx="246766" cy="1268139"/>
                                <a:chOff x="0" y="0"/>
                                <a:chExt cx="246766" cy="1268139"/>
                              </a:xfrm>
                            </wpg:grpSpPr>
                            <wps:wsp>
                              <wps:cNvPr id="272" name="Rectangle 272"/>
                              <wps:cNvSpPr/>
                              <wps:spPr>
                                <a:xfrm rot="-5399999">
                                  <a:off x="-772450" y="353965"/>
                                  <a:ext cx="1686624" cy="141722"/>
                                </a:xfrm>
                                <a:prstGeom prst="rect">
                                  <a:avLst/>
                                </a:prstGeom>
                                <a:ln>
                                  <a:noFill/>
                                </a:ln>
                              </wps:spPr>
                              <wps:txbx>
                                <w:txbxContent>
                                  <w:p w:rsidR="002F21EF" w:rsidRDefault="004A40A6">
                                    <w:pPr>
                                      <w:spacing w:after="160" w:line="259" w:lineRule="auto"/>
                                      <w:ind w:left="0" w:right="0" w:firstLine="0"/>
                                      <w:jc w:val="left"/>
                                    </w:pPr>
                                    <w:r>
                                      <w:rPr>
                                        <w:sz w:val="18"/>
                                      </w:rPr>
                                      <w:t xml:space="preserve">Observații privind starea de </w:t>
                                    </w:r>
                                  </w:p>
                                </w:txbxContent>
                              </wps:txbx>
                              <wps:bodyPr horzOverflow="overflow" vert="horz" lIns="0" tIns="0" rIns="0" bIns="0" rtlCol="0">
                                <a:noAutofit/>
                              </wps:bodyPr>
                            </wps:wsp>
                            <wps:wsp>
                              <wps:cNvPr id="273" name="Rectangle 273"/>
                              <wps:cNvSpPr/>
                              <wps:spPr>
                                <a:xfrm rot="-5399999">
                                  <a:off x="-53515" y="932693"/>
                                  <a:ext cx="529171" cy="141722"/>
                                </a:xfrm>
                                <a:prstGeom prst="rect">
                                  <a:avLst/>
                                </a:prstGeom>
                                <a:ln>
                                  <a:noFill/>
                                </a:ln>
                              </wps:spPr>
                              <wps:txbx>
                                <w:txbxContent>
                                  <w:p w:rsidR="002F21EF" w:rsidRDefault="004A40A6">
                                    <w:pPr>
                                      <w:spacing w:after="160" w:line="259" w:lineRule="auto"/>
                                      <w:ind w:left="0" w:right="0" w:firstLine="0"/>
                                      <w:jc w:val="left"/>
                                    </w:pPr>
                                    <w:r>
                                      <w:rPr>
                                        <w:sz w:val="18"/>
                                      </w:rPr>
                                      <w:t xml:space="preserve">sănătate </w:t>
                                    </w:r>
                                  </w:p>
                                </w:txbxContent>
                              </wps:txbx>
                              <wps:bodyPr horzOverflow="overflow" vert="horz" lIns="0" tIns="0" rIns="0" bIns="0" rtlCol="0">
                                <a:noAutofit/>
                              </wps:bodyPr>
                            </wps:wsp>
                          </wpg:wgp>
                        </a:graphicData>
                      </a:graphic>
                    </wp:inline>
                  </w:drawing>
                </mc:Choice>
                <mc:Fallback>
                  <w:pict>
                    <v:group id="Group 4345" o:spid="_x0000_s1046" style="width:19.45pt;height:99.85pt;mso-position-horizontal-relative:char;mso-position-vertical-relative:line" coordsize="2467,1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">
                      <v:rect id="Rectangle 272" o:spid="_x0000_s1047" style="position:absolute;left:-7724;top:3540;width:16865;height:14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MO8YA&#10;AADcAAAADwAAAGRycy9kb3ducmV2LnhtbESPT2vCQBTE70K/w/IKvZmNQWqJbkIpSLxUqLbF4zP7&#10;8gezb2N21fTbdwsFj8PM/IZZ5aPpxJUG11pWMItiEMSl1S3XCj736+kLCOeRNXaWScEPOcizh8kK&#10;U21v/EHXna9FgLBLUUHjfZ9K6cqGDLrI9sTBq+xg0Ac51FIPeAtw08kkjp+lwZbDQoM9vTVUnnYX&#10;o+Brtr98F2575EN1XszffbGt6kKpp8fxdQnC0+jv4f/2RitIFgn8nQ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eMO8YAAADcAAAADwAAAAAAAAAAAAAAAACYAgAAZHJz&#10;L2Rvd25yZXYueG1sUEsFBgAAAAAEAAQA9QAAAIsDAAAAAA==&#10;" filled="f" stroked="f">
                        <v:textbox inset="0,0,0,0">
                          <w:txbxContent>
                            <w:p w:rsidR="002F21EF" w:rsidRDefault="004A40A6">
                              <w:pPr>
                                <w:spacing w:after="160" w:line="259" w:lineRule="auto"/>
                                <w:ind w:left="0" w:right="0" w:firstLine="0"/>
                                <w:jc w:val="left"/>
                              </w:pPr>
                              <w:r>
                                <w:rPr>
                                  <w:sz w:val="18"/>
                                </w:rPr>
                                <w:t xml:space="preserve">Observații privind starea de </w:t>
                              </w:r>
                            </w:p>
                          </w:txbxContent>
                        </v:textbox>
                      </v:rect>
                      <v:rect id="Rectangle 273" o:spid="_x0000_s1048" style="position:absolute;left:-535;top:9326;width:5292;height:14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spoMYA&#10;AADcAAAADwAAAGRycy9kb3ducmV2LnhtbESPT2vCQBTE7wW/w/KE3upGWxqJboIIJb1UqLbS42v2&#10;5Q9m36bZVdNv7wqCx2FmfsMss8G04kS9aywrmE4iEMSF1Q1XCr52b09zEM4ja2wtk4J/cpClo4cl&#10;Jtqe+ZNOW1+JAGGXoILa+y6R0hU1GXQT2xEHr7S9QR9kX0nd4znATStnUfQqDTYcFmrsaF1Tcdge&#10;jYLv6e64z93ml3/Kv/jlw+ebssqVehwPqwUIT4O/h2/td61gFj/D9Uw4Aj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spoMYAAADcAAAADwAAAAAAAAAAAAAAAACYAgAAZHJz&#10;L2Rvd25yZXYueG1sUEsFBgAAAAAEAAQA9QAAAIsDAAAAAA==&#10;" filled="f" stroked="f">
                        <v:textbox inset="0,0,0,0">
                          <w:txbxContent>
                            <w:p w:rsidR="002F21EF" w:rsidRDefault="004A40A6">
                              <w:pPr>
                                <w:spacing w:after="160" w:line="259" w:lineRule="auto"/>
                                <w:ind w:left="0" w:right="0" w:firstLine="0"/>
                                <w:jc w:val="left"/>
                              </w:pPr>
                              <w:r>
                                <w:rPr>
                                  <w:sz w:val="18"/>
                                </w:rPr>
                                <w:t xml:space="preserve">sănătate </w:t>
                              </w:r>
                            </w:p>
                          </w:txbxContent>
                        </v:textbox>
                      </v:rect>
                      <w10:anchorlock/>
                    </v:group>
                  </w:pict>
                </mc:Fallback>
              </mc:AlternateContent>
            </w:r>
          </w:p>
        </w:tc>
        <w:tc>
          <w:tcPr>
            <w:tcW w:w="710" w:type="dxa"/>
            <w:vMerge w:val="restart"/>
            <w:tcBorders>
              <w:top w:val="single" w:sz="4" w:space="0" w:color="000000"/>
              <w:left w:val="single" w:sz="4" w:space="0" w:color="000000"/>
              <w:bottom w:val="single" w:sz="4" w:space="0" w:color="000000"/>
              <w:right w:val="single" w:sz="4" w:space="0" w:color="000000"/>
            </w:tcBorders>
          </w:tcPr>
          <w:p w:rsidR="002F21EF" w:rsidRDefault="004A40A6">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246766" cy="1124826"/>
                      <wp:effectExtent l="0" t="0" r="0" b="0"/>
                      <wp:docPr id="4349" name="Group 4349"/>
                      <wp:cNvGraphicFramePr/>
                      <a:graphic xmlns:a="http://schemas.openxmlformats.org/drawingml/2006/main">
                        <a:graphicData uri="http://schemas.microsoft.com/office/word/2010/wordprocessingGroup">
                          <wpg:wgp>
                            <wpg:cNvGrpSpPr/>
                            <wpg:grpSpPr>
                              <a:xfrm>
                                <a:off x="0" y="0"/>
                                <a:ext cx="246766" cy="1124826"/>
                                <a:chOff x="0" y="0"/>
                                <a:chExt cx="246766" cy="1124826"/>
                              </a:xfrm>
                            </wpg:grpSpPr>
                            <wps:wsp>
                              <wps:cNvPr id="274" name="Rectangle 274"/>
                              <wps:cNvSpPr/>
                              <wps:spPr>
                                <a:xfrm rot="-5399999">
                                  <a:off x="-677147" y="305956"/>
                                  <a:ext cx="1496018" cy="141722"/>
                                </a:xfrm>
                                <a:prstGeom prst="rect">
                                  <a:avLst/>
                                </a:prstGeom>
                                <a:ln>
                                  <a:noFill/>
                                </a:ln>
                              </wps:spPr>
                              <wps:txbx>
                                <w:txbxContent>
                                  <w:p w:rsidR="002F21EF" w:rsidRDefault="004A40A6">
                                    <w:pPr>
                                      <w:spacing w:after="160" w:line="259" w:lineRule="auto"/>
                                      <w:ind w:left="0" w:right="0" w:firstLine="0"/>
                                      <w:jc w:val="left"/>
                                    </w:pPr>
                                    <w:r>
                                      <w:rPr>
                                        <w:sz w:val="18"/>
                                      </w:rPr>
                                      <w:t xml:space="preserve">Acordul pentru folosirea </w:t>
                                    </w:r>
                                  </w:p>
                                </w:txbxContent>
                              </wps:txbx>
                              <wps:bodyPr horzOverflow="overflow" vert="horz" lIns="0" tIns="0" rIns="0" bIns="0" rtlCol="0">
                                <a:noAutofit/>
                              </wps:bodyPr>
                            </wps:wsp>
                            <wps:wsp>
                              <wps:cNvPr id="275" name="Rectangle 275"/>
                              <wps:cNvSpPr/>
                              <wps:spPr>
                                <a:xfrm rot="-5399999">
                                  <a:off x="-400183" y="442711"/>
                                  <a:ext cx="1222508" cy="141722"/>
                                </a:xfrm>
                                <a:prstGeom prst="rect">
                                  <a:avLst/>
                                </a:prstGeom>
                                <a:ln>
                                  <a:noFill/>
                                </a:ln>
                              </wps:spPr>
                              <wps:txbx>
                                <w:txbxContent>
                                  <w:p w:rsidR="002F21EF" w:rsidRDefault="004A40A6">
                                    <w:pPr>
                                      <w:spacing w:after="160" w:line="259" w:lineRule="auto"/>
                                      <w:ind w:left="0" w:right="0" w:firstLine="0"/>
                                      <w:jc w:val="left"/>
                                    </w:pPr>
                                    <w:r>
                                      <w:rPr>
                                        <w:sz w:val="18"/>
                                      </w:rPr>
                                      <w:t xml:space="preserve">numelui pe internet </w:t>
                                    </w:r>
                                  </w:p>
                                </w:txbxContent>
                              </wps:txbx>
                              <wps:bodyPr horzOverflow="overflow" vert="horz" lIns="0" tIns="0" rIns="0" bIns="0" rtlCol="0">
                                <a:noAutofit/>
                              </wps:bodyPr>
                            </wps:wsp>
                          </wpg:wgp>
                        </a:graphicData>
                      </a:graphic>
                    </wp:inline>
                  </w:drawing>
                </mc:Choice>
                <mc:Fallback>
                  <w:pict>
                    <v:group id="Group 4349" o:spid="_x0000_s1049" style="width:19.45pt;height:88.55pt;mso-position-horizontal-relative:char;mso-position-vertical-relative:line" coordsize="2467,1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">
                      <v:rect id="Rectangle 274" o:spid="_x0000_s1050" style="position:absolute;left:-6771;top:3060;width:14959;height:14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Kx1MYA&#10;AADcAAAADwAAAGRycy9kb3ducmV2LnhtbESPT2vCQBTE7wW/w/KE3pqNIo1EVxFB0kuFxlp6fGZf&#10;/mD2bZrdaPrtu4VCj8PM/IZZb0fTihv1rrGsYBbFIIgLqxuuFLyfDk9LEM4ja2wtk4JvcrDdTB7W&#10;mGp75ze65b4SAcIuRQW1910qpStqMugi2xEHr7S9QR9kX0nd4z3ATSvncfwsDTYcFmrsaF9Tcc0H&#10;o+A8Ow0fmTte+LP8ShavPjuWVabU43TcrUB4Gv1/+K/9ohXMkwX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Kx1MYAAADcAAAADwAAAAAAAAAAAAAAAACYAgAAZHJz&#10;L2Rvd25yZXYueG1sUEsFBgAAAAAEAAQA9QAAAIsDAAAAAA==&#10;" filled="f" stroked="f">
                        <v:textbox inset="0,0,0,0">
                          <w:txbxContent>
                            <w:p w:rsidR="002F21EF" w:rsidRDefault="004A40A6">
                              <w:pPr>
                                <w:spacing w:after="160" w:line="259" w:lineRule="auto"/>
                                <w:ind w:left="0" w:right="0" w:firstLine="0"/>
                                <w:jc w:val="left"/>
                              </w:pPr>
                              <w:r>
                                <w:rPr>
                                  <w:sz w:val="18"/>
                                </w:rPr>
                                <w:t xml:space="preserve">Acordul pentru folosirea </w:t>
                              </w:r>
                            </w:p>
                          </w:txbxContent>
                        </v:textbox>
                      </v:rect>
                      <v:rect id="Rectangle 275" o:spid="_x0000_s1051" style="position:absolute;left:-4001;top:4427;width:12224;height:141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UT8YA&#10;AADcAAAADwAAAGRycy9kb3ducmV2LnhtbESPT2vCQBTE7wW/w/KE3upGaRuJboIIJb1UqLbS42v2&#10;5Q9m36bZVdNv7wqCx2FmfsMss8G04kS9aywrmE4iEMSF1Q1XCr52b09zEM4ja2wtk4J/cpClo4cl&#10;Jtqe+ZNOW1+JAGGXoILa+y6R0hU1GXQT2xEHr7S9QR9kX0nd4znATStnUfQqDTYcFmrsaF1Tcdge&#10;jYLv6e64z93ml3/Kv/j5w+ebssqVehwPqwUIT4O/h2/td61gFr/A9Uw4Aj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UT8YAAADcAAAADwAAAAAAAAAAAAAAAACYAgAAZHJz&#10;L2Rvd25yZXYueG1sUEsFBgAAAAAEAAQA9QAAAIsDAAAAAA==&#10;" filled="f" stroked="f">
                        <v:textbox inset="0,0,0,0">
                          <w:txbxContent>
                            <w:p w:rsidR="002F21EF" w:rsidRDefault="004A40A6">
                              <w:pPr>
                                <w:spacing w:after="160" w:line="259" w:lineRule="auto"/>
                                <w:ind w:left="0" w:right="0" w:firstLine="0"/>
                                <w:jc w:val="left"/>
                              </w:pPr>
                              <w:r>
                                <w:rPr>
                                  <w:sz w:val="18"/>
                                </w:rPr>
                                <w:t xml:space="preserve">numelui pe internet </w:t>
                              </w:r>
                            </w:p>
                          </w:txbxContent>
                        </v:textbox>
                      </v:rect>
                      <w10:anchorlock/>
                    </v:group>
                  </w:pict>
                </mc:Fallback>
              </mc:AlternateContent>
            </w:r>
          </w:p>
        </w:tc>
      </w:tr>
      <w:tr w:rsidR="002F21EF">
        <w:trPr>
          <w:trHeight w:val="1147"/>
        </w:trPr>
        <w:tc>
          <w:tcPr>
            <w:tcW w:w="0" w:type="auto"/>
            <w:vMerge/>
            <w:tcBorders>
              <w:top w:val="nil"/>
              <w:left w:val="single" w:sz="4" w:space="0" w:color="000000"/>
              <w:bottom w:val="single" w:sz="4" w:space="0" w:color="000000"/>
              <w:right w:val="single" w:sz="4" w:space="0" w:color="000000"/>
            </w:tcBorders>
          </w:tcPr>
          <w:p w:rsidR="002F21EF" w:rsidRDefault="002F21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F21EF" w:rsidRDefault="002F21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F21EF" w:rsidRDefault="002F21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F21EF" w:rsidRDefault="002F21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2F21EF" w:rsidRDefault="002F21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F21EF" w:rsidRDefault="002F21EF">
            <w:pPr>
              <w:spacing w:after="160" w:line="259" w:lineRule="auto"/>
              <w:ind w:left="0" w:right="0" w:firstLine="0"/>
              <w:jc w:val="left"/>
            </w:pPr>
          </w:p>
        </w:tc>
        <w:tc>
          <w:tcPr>
            <w:tcW w:w="854" w:type="dxa"/>
            <w:tcBorders>
              <w:top w:val="single" w:sz="4" w:space="0" w:color="000000"/>
              <w:left w:val="single" w:sz="4" w:space="0" w:color="000000"/>
              <w:bottom w:val="single" w:sz="4" w:space="0" w:color="000000"/>
              <w:right w:val="single" w:sz="4" w:space="0" w:color="000000"/>
            </w:tcBorders>
            <w:vAlign w:val="center"/>
          </w:tcPr>
          <w:p w:rsidR="002F21EF" w:rsidRDefault="004A40A6">
            <w:pPr>
              <w:spacing w:after="0" w:line="259" w:lineRule="auto"/>
              <w:ind w:left="0" w:right="99" w:firstLine="0"/>
              <w:jc w:val="center"/>
            </w:pPr>
            <w:r>
              <w:rPr>
                <w:sz w:val="18"/>
              </w:rPr>
              <w:t xml:space="preserve">funcția </w:t>
            </w:r>
          </w:p>
        </w:tc>
        <w:tc>
          <w:tcPr>
            <w:tcW w:w="850" w:type="dxa"/>
            <w:tcBorders>
              <w:top w:val="single" w:sz="4" w:space="0" w:color="000000"/>
              <w:left w:val="single" w:sz="4" w:space="0" w:color="000000"/>
              <w:bottom w:val="single" w:sz="4" w:space="0" w:color="000000"/>
              <w:right w:val="single" w:sz="4" w:space="0" w:color="000000"/>
            </w:tcBorders>
            <w:vAlign w:val="center"/>
          </w:tcPr>
          <w:p w:rsidR="002F21EF" w:rsidRDefault="004A40A6">
            <w:pPr>
              <w:spacing w:after="0" w:line="259" w:lineRule="auto"/>
              <w:ind w:left="0" w:right="0" w:firstLine="0"/>
              <w:jc w:val="left"/>
            </w:pPr>
            <w:r>
              <w:rPr>
                <w:sz w:val="18"/>
              </w:rPr>
              <w:t xml:space="preserve">unitatea </w:t>
            </w:r>
          </w:p>
        </w:tc>
        <w:tc>
          <w:tcPr>
            <w:tcW w:w="0" w:type="auto"/>
            <w:vMerge/>
            <w:tcBorders>
              <w:top w:val="nil"/>
              <w:left w:val="single" w:sz="4" w:space="0" w:color="000000"/>
              <w:bottom w:val="single" w:sz="4" w:space="0" w:color="000000"/>
              <w:right w:val="single" w:sz="4" w:space="0" w:color="000000"/>
            </w:tcBorders>
          </w:tcPr>
          <w:p w:rsidR="002F21EF" w:rsidRDefault="002F21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F21EF" w:rsidRDefault="002F21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F21EF" w:rsidRDefault="002F21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F21EF" w:rsidRDefault="002F21EF">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2F21EF" w:rsidRDefault="002F21EF">
            <w:pPr>
              <w:spacing w:after="160" w:line="259" w:lineRule="auto"/>
              <w:ind w:left="0" w:right="0" w:firstLine="0"/>
              <w:jc w:val="left"/>
            </w:pPr>
          </w:p>
        </w:tc>
      </w:tr>
    </w:tbl>
    <w:p w:rsidR="002F21EF" w:rsidRDefault="004A40A6">
      <w:pPr>
        <w:spacing w:after="31" w:line="259" w:lineRule="auto"/>
        <w:ind w:left="0" w:right="0" w:firstLine="0"/>
        <w:jc w:val="left"/>
      </w:pPr>
      <w:r>
        <w:t xml:space="preserve"> </w:t>
      </w:r>
    </w:p>
    <w:p w:rsidR="002F21EF" w:rsidRDefault="004A40A6">
      <w:pPr>
        <w:ind w:left="-5" w:right="0"/>
      </w:pPr>
      <w:r>
        <w:t xml:space="preserve">Legendă: </w:t>
      </w:r>
    </w:p>
    <w:p w:rsidR="002F21EF" w:rsidRDefault="004A40A6">
      <w:pPr>
        <w:ind w:left="-5" w:right="0"/>
      </w:pPr>
      <w:r>
        <w:t xml:space="preserve">     a) DSP - direcția de sănătate publică județeană sau a municipiului București (se folosește indicativul auto; de exemplu: AR pentru Direcția de Sănătate Publică a Județului Arad, B pentru Direcția de Sănătate Publică a Municipiului București)</w:t>
      </w:r>
      <w:r>
        <w:t xml:space="preserve">.      b) Domeniul: </w:t>
      </w:r>
    </w:p>
    <w:p w:rsidR="002F21EF" w:rsidRDefault="004A40A6">
      <w:pPr>
        <w:ind w:left="730" w:right="0"/>
      </w:pPr>
      <w:r>
        <w:t xml:space="preserve">M - pentru domeniul medicină; </w:t>
      </w:r>
    </w:p>
    <w:p w:rsidR="002F21EF" w:rsidRDefault="004A40A6">
      <w:pPr>
        <w:ind w:left="730" w:right="4072"/>
      </w:pPr>
      <w:r>
        <w:t xml:space="preserve">D - pentru domeniul medicină dentară; F - pentru domeniul farmacie. </w:t>
      </w:r>
    </w:p>
    <w:p w:rsidR="002F21EF" w:rsidRDefault="004A40A6">
      <w:pPr>
        <w:numPr>
          <w:ilvl w:val="0"/>
          <w:numId w:val="3"/>
        </w:numPr>
        <w:ind w:right="0"/>
      </w:pPr>
      <w:r>
        <w:t xml:space="preserve">Locul actual de muncă - pentru cei neîncadrați se trece "FP" în rubrica "Unitatea", iar rubrica "Funcția" se lasă necompletată. </w:t>
      </w:r>
    </w:p>
    <w:p w:rsidR="002F21EF" w:rsidRDefault="004A40A6">
      <w:pPr>
        <w:numPr>
          <w:ilvl w:val="0"/>
          <w:numId w:val="3"/>
        </w:numPr>
        <w:ind w:right="0"/>
      </w:pPr>
      <w:r>
        <w:t xml:space="preserve">Observații privind starea de sănătate - se completează numai cu "Apt" sau "Inapt". </w:t>
      </w:r>
    </w:p>
    <w:p w:rsidR="002F21EF" w:rsidRDefault="004A40A6">
      <w:pPr>
        <w:numPr>
          <w:ilvl w:val="0"/>
          <w:numId w:val="3"/>
        </w:numPr>
        <w:ind w:right="0"/>
      </w:pPr>
      <w:r>
        <w:t xml:space="preserve">Acordul pentru folosirea numelui pe internet - se va completa "DA" sau "NU", după caz. </w:t>
      </w:r>
    </w:p>
    <w:p w:rsidR="002F21EF" w:rsidRDefault="004A40A6">
      <w:pPr>
        <w:ind w:left="-5" w:right="0"/>
      </w:pPr>
      <w:r>
        <w:t xml:space="preserve">     NOTĂ: </w:t>
      </w:r>
    </w:p>
    <w:p w:rsidR="002F21EF" w:rsidRDefault="004A40A6">
      <w:pPr>
        <w:ind w:left="-15" w:right="0" w:firstLine="720"/>
      </w:pPr>
      <w:r>
        <w:t xml:space="preserve">Codul numeric personal (CNP) se va utiliza strict pentru validarea înscrierilor. Se interzice publicarea listelor care să conțină CNP. </w:t>
      </w:r>
    </w:p>
    <w:p w:rsidR="002F21EF" w:rsidRDefault="004A40A6">
      <w:pPr>
        <w:numPr>
          <w:ilvl w:val="1"/>
          <w:numId w:val="3"/>
        </w:numPr>
        <w:ind w:right="0" w:firstLine="720"/>
      </w:pPr>
      <w:r>
        <w:t>Direcțiile de sănătate publică județene, Direcția de Sănătate Publică a Municipiului București, respectiv ministerele cu</w:t>
      </w:r>
      <w:r>
        <w:t xml:space="preserve"> rețea sanitară proprie, după centralizarea și verificarea tabelelor cu candidații înscriși, redactează, în ordine alfabetică, lista finală cu candidații înscriși la concurs, </w:t>
      </w:r>
      <w:r>
        <w:lastRenderedPageBreak/>
        <w:t>pe domenii, pe care o vor comunica Ministerului Sănătății până cel târziu la data</w:t>
      </w:r>
      <w:r>
        <w:t xml:space="preserve"> de 28 octombrie 2024, ora 16:00. </w:t>
      </w:r>
    </w:p>
    <w:p w:rsidR="002F21EF" w:rsidRDefault="004A40A6">
      <w:pPr>
        <w:numPr>
          <w:ilvl w:val="1"/>
          <w:numId w:val="3"/>
        </w:numPr>
        <w:ind w:right="0" w:firstLine="720"/>
      </w:pPr>
      <w:r>
        <w:t>Ministerul Sănătății va centraliza listele cu candidații și le va defalca pe centre universitare, conform opțiunii candidaților. Până la data de 30 octombrie 2024, Ministerul Sănătății va comunica universităților de medic</w:t>
      </w:r>
      <w:r>
        <w:t xml:space="preserve">ină și farmacie numărul de candidați pentru fiecare domeniu din centrul universitar respectiv, urmând ca, până la data de 31 octombrie 2024, să transmită în format electronic listele nominale ale acestor candidați. </w:t>
      </w:r>
    </w:p>
    <w:p w:rsidR="002F21EF" w:rsidRDefault="004A40A6">
      <w:pPr>
        <w:numPr>
          <w:ilvl w:val="1"/>
          <w:numId w:val="3"/>
        </w:numPr>
        <w:ind w:right="0" w:firstLine="720"/>
      </w:pPr>
      <w:r>
        <w:t>Listele cu candidații admiși în concurs,</w:t>
      </w:r>
      <w:r>
        <w:t xml:space="preserve"> pe centre universitare și domenii, se afișează pe site-ul rezidentiat.ms.ro la data de 31 octombrie 2024. </w:t>
      </w:r>
    </w:p>
    <w:p w:rsidR="002F21EF" w:rsidRDefault="004A40A6">
      <w:pPr>
        <w:spacing w:after="50"/>
        <w:ind w:left="-5" w:right="0"/>
      </w:pPr>
      <w:r>
        <w:rPr>
          <w:b/>
        </w:rPr>
        <w:t>În situația în care un candidat constată o eroare materială (de nume, centru de concurs, domeniu etc.) în listele afișate, va sesiza acest lucru pân</w:t>
      </w:r>
      <w:r>
        <w:rPr>
          <w:b/>
        </w:rPr>
        <w:t>ă cel târziu la data de 5 noiembrie 2024, ora 14:00, direcției de sănătate publică, respectiv ministerului cu rețea sanitară proprie, unde a fost depus dosarul de înscriere. Repartizarea candidaților pe săli se face diferențiat, pe domenii, de către fiecar</w:t>
      </w:r>
      <w:r>
        <w:rPr>
          <w:b/>
        </w:rPr>
        <w:t>e universitate de medicină și farmacie.</w:t>
      </w:r>
      <w:r>
        <w:t xml:space="preserve"> </w:t>
      </w:r>
    </w:p>
    <w:p w:rsidR="002F21EF" w:rsidRDefault="004A40A6">
      <w:pPr>
        <w:ind w:left="-5" w:right="0"/>
      </w:pPr>
      <w:r>
        <w:t xml:space="preserve">     La data de 14 noiembrie 2024, candidații pot afla sala și ora începerii probei de concurs vizitând paginile de internet ale universităților de medicină și farmacie sau site-ul rezidentiat.ms.ro. </w:t>
      </w:r>
    </w:p>
    <w:p w:rsidR="002F21EF" w:rsidRDefault="004A40A6">
      <w:pPr>
        <w:ind w:left="-5" w:right="0"/>
      </w:pPr>
      <w:r>
        <w:t xml:space="preserve">     Cu cel pu</w:t>
      </w:r>
      <w:r>
        <w:t xml:space="preserve">țin 24 de ore înainte de concurs, la fiecare sală se afișează lista candidaților repartizați în sala respectivă. </w:t>
      </w:r>
    </w:p>
    <w:p w:rsidR="002F21EF" w:rsidRDefault="004A40A6">
      <w:pPr>
        <w:spacing w:after="50"/>
        <w:ind w:left="-5" w:right="0"/>
      </w:pPr>
      <w:r>
        <w:t xml:space="preserve">     </w:t>
      </w:r>
      <w:r>
        <w:rPr>
          <w:b/>
        </w:rPr>
        <w:t>Candidații ale căror dosare de înscriere au fost admise, dar în ziua concursului sunt declarați absenți în sălile de concurs, nu vor bene</w:t>
      </w:r>
      <w:r>
        <w:rPr>
          <w:b/>
        </w:rPr>
        <w:t xml:space="preserve">ficia de returnarea taxei achitate pentru concurs. Beneficiază de returnarea taxei achitate pentru concurs doar candidații ale căror dosare de înscriere sunt respinse. </w:t>
      </w:r>
    </w:p>
    <w:p w:rsidR="002F21EF" w:rsidRDefault="004A40A6">
      <w:pPr>
        <w:numPr>
          <w:ilvl w:val="0"/>
          <w:numId w:val="4"/>
        </w:numPr>
        <w:spacing w:after="36" w:line="259" w:lineRule="auto"/>
        <w:ind w:right="0" w:firstLine="720"/>
      </w:pPr>
      <w:r>
        <w:rPr>
          <w:b/>
        </w:rPr>
        <w:t xml:space="preserve">Concursul se desfășoară în ziua de duminică, 17 noiembrie 2024. </w:t>
      </w:r>
    </w:p>
    <w:p w:rsidR="002F21EF" w:rsidRDefault="004A40A6">
      <w:pPr>
        <w:ind w:left="-5" w:right="0"/>
      </w:pPr>
      <w:r>
        <w:t xml:space="preserve">     Începând cu ora 8</w:t>
      </w:r>
      <w:r>
        <w:t xml:space="preserve">:30, candidații pot intra în sala în care au fost repartizați. La intrare se legitimează în fața șefului de sală cu buletinul/cartea de identitate sau pașaportul, documente ce trebuie să fie în termen de valabilitate. </w:t>
      </w:r>
      <w:r>
        <w:rPr>
          <w:b/>
        </w:rPr>
        <w:t>Cei fără un astfel de document valabil</w:t>
      </w:r>
      <w:r>
        <w:rPr>
          <w:b/>
        </w:rPr>
        <w:t xml:space="preserve"> nu sunt primiți în sala de concurs. </w:t>
      </w:r>
    </w:p>
    <w:p w:rsidR="002F21EF" w:rsidRDefault="004A40A6">
      <w:pPr>
        <w:numPr>
          <w:ilvl w:val="0"/>
          <w:numId w:val="4"/>
        </w:numPr>
        <w:ind w:right="0" w:firstLine="720"/>
      </w:pPr>
      <w:r>
        <w:rPr>
          <w:b/>
        </w:rPr>
        <w:t>Candidații sunt așezați în sală în ordine alfabetică, conform listelor finale afișate, cu excepția perechilor soț - soție, frați - surori</w:t>
      </w:r>
      <w:r>
        <w:t>, care au obligația, sub sancțiunea anulării lucrării și eliminării din concurs, să semnaleze șefului de sală aceste situații, pentru a putea fi așezați separat. Candidații aflați în sală pot declara, sub semnătură, situațiile menționate mai sus. Fiecare c</w:t>
      </w:r>
      <w:r>
        <w:t>andidat se așază la locul indicat prin legitimația de bancă. Candidații ocupă numai locurile indicate de organizatori și nu au voie să le schimbe între ei. În cazul în care locul desemnat inițial nu este corespunzător, candidatul poate fi mutat pe un loc d</w:t>
      </w:r>
      <w:r>
        <w:t xml:space="preserve">isponibil, dar numai la indicația șefului de sală. </w:t>
      </w:r>
    </w:p>
    <w:p w:rsidR="002F21EF" w:rsidRDefault="004A40A6">
      <w:pPr>
        <w:numPr>
          <w:ilvl w:val="0"/>
          <w:numId w:val="4"/>
        </w:numPr>
        <w:ind w:right="0" w:firstLine="720"/>
      </w:pPr>
      <w:r>
        <w:rPr>
          <w:b/>
        </w:rPr>
        <w:t>Începând cu ora 9:00 candidaților li se împart grilele pentru răspuns</w:t>
      </w:r>
      <w:r>
        <w:t xml:space="preserve"> și câte o carioca de culoare neagră pentru completarea grilei (atât pentru </w:t>
      </w:r>
      <w:r>
        <w:lastRenderedPageBreak/>
        <w:t>completarea răspunsurilor considerate corecte, cât și pentr</w:t>
      </w:r>
      <w:r>
        <w:t xml:space="preserve">u completarea datelor de identitate). Cele 4 tipuri de grile pentru răspuns se împart după algoritmul stabilit prin Metodologia de concurs. </w:t>
      </w:r>
    </w:p>
    <w:p w:rsidR="002F21EF" w:rsidRDefault="004A40A6">
      <w:pPr>
        <w:numPr>
          <w:ilvl w:val="0"/>
          <w:numId w:val="4"/>
        </w:numPr>
        <w:ind w:right="0" w:firstLine="720"/>
      </w:pPr>
      <w:r>
        <w:rPr>
          <w:b/>
        </w:rPr>
        <w:t>Sacii sigilați conținând caietele cu întrebări vor fi aduși la săli în jurul orei 9:30. Integritatea acestor saci e</w:t>
      </w:r>
      <w:r>
        <w:rPr>
          <w:b/>
        </w:rPr>
        <w:t>ste constatată de șeful de sală și de 3 candidați din sala respectivă. La ora 10:00 se desigilează sacii în toate sălile de concurs din toate centrele universitare.</w:t>
      </w:r>
      <w:r>
        <w:t xml:space="preserve"> Li se împart apoi candidaților caietele cu întrebări, ținându-se cont de tipul de grilă pri</w:t>
      </w:r>
      <w:r>
        <w:t>mit anterior. Din momentul în care în sala de concurs a fost distribuit ultimul caiet începe măsurarea timpului de concurs, care este de 4 ore. Șeful de sală notează la loc vizibil (fie prin scriere pe tablă, fie pe o hârtie, care este afișată) și informea</w:t>
      </w:r>
      <w:r>
        <w:t xml:space="preserve">ză candidații despre ora de începere și ora de terminare a concursului. </w:t>
      </w:r>
    </w:p>
    <w:p w:rsidR="002F21EF" w:rsidRDefault="004A40A6">
      <w:pPr>
        <w:spacing w:after="50"/>
        <w:ind w:left="-5" w:right="0"/>
      </w:pPr>
      <w:r>
        <w:t xml:space="preserve">     </w:t>
      </w:r>
      <w:r>
        <w:rPr>
          <w:b/>
        </w:rPr>
        <w:t>Fiecare candidat verifică caietul cu întrebări, precum și corespondența între caietul cu întrebări și tipul de grilă primit anterior</w:t>
      </w:r>
      <w:r>
        <w:t>. La solicitarea candidatului, caietele cu gre</w:t>
      </w:r>
      <w:r>
        <w:t xml:space="preserve">șeli de tipărire sunt înlocuite de șeful de sală. </w:t>
      </w:r>
    </w:p>
    <w:p w:rsidR="002F21EF" w:rsidRDefault="004A40A6">
      <w:pPr>
        <w:spacing w:after="50"/>
        <w:ind w:left="-5" w:right="0"/>
      </w:pPr>
      <w:r>
        <w:t xml:space="preserve">     </w:t>
      </w:r>
      <w:r>
        <w:rPr>
          <w:b/>
        </w:rPr>
        <w:t xml:space="preserve">Întreaga responsabilitate asupra corespondenței dintre tipul de grilă și cel al caietului cu întrebări revine candidatului. </w:t>
      </w:r>
    </w:p>
    <w:p w:rsidR="002F21EF" w:rsidRDefault="004A40A6">
      <w:pPr>
        <w:ind w:left="-5" w:right="0"/>
      </w:pPr>
      <w:r>
        <w:t xml:space="preserve">     Candidații care nu sunt prezenți în sală în momentul deschiderii sacil</w:t>
      </w:r>
      <w:r>
        <w:t xml:space="preserve">or cu caietele cu întrebări (ora 10:00) nu mai au acces în sala de concurs. </w:t>
      </w:r>
    </w:p>
    <w:p w:rsidR="002F21EF" w:rsidRDefault="004A40A6">
      <w:pPr>
        <w:numPr>
          <w:ilvl w:val="0"/>
          <w:numId w:val="4"/>
        </w:numPr>
        <w:ind w:right="0" w:firstLine="720"/>
      </w:pPr>
      <w:r>
        <w:t>La terminarea concursului candidații predau șefului de sală, sub semnătură, grila de răspuns. Caietul cu întrebări rămâne în posesia candidaților, cu excepția celor care, din indi</w:t>
      </w:r>
      <w:r>
        <w:t xml:space="preserve">ferent ce motiv, părăsesc sala în primele 3 ore de concurs. </w:t>
      </w:r>
    </w:p>
    <w:p w:rsidR="002F21EF" w:rsidRDefault="004A40A6">
      <w:pPr>
        <w:ind w:left="-5" w:right="0"/>
      </w:pPr>
      <w:r>
        <w:t xml:space="preserve">     Grilele de răspuns se predau de către candidați, sub semnătură, șefului de sală. Corectura acestor grile se face în mod electronic prin scanare, în sala de concurs, în prezența autorului și </w:t>
      </w:r>
      <w:r>
        <w:t>a încă 2 candidați din sala respectivă, care vor fi nominalizați în procesul-verbal al sălii și care vor semna pe acesta și pe grilele candidaților. După anunțarea punctajului tuturor candidaților din sala respectivă, șeful de sală, în prezența a 3 candida</w:t>
      </w:r>
      <w:r>
        <w:t xml:space="preserve">ți, ambalează și sigilează plicul cu grilele corectate și unitățile de memorie externă (memory stick) predat de personalul desemnat pentru operațiunea de scanare. Pe durata corectării lucrărilor candidații rămân pe locurile stabilite la intrarea în sală. </w:t>
      </w:r>
    </w:p>
    <w:p w:rsidR="002F21EF" w:rsidRDefault="004A40A6">
      <w:pPr>
        <w:numPr>
          <w:ilvl w:val="0"/>
          <w:numId w:val="4"/>
        </w:numPr>
        <w:spacing w:after="50"/>
        <w:ind w:right="0" w:firstLine="720"/>
      </w:pPr>
      <w:r>
        <w:rPr>
          <w:b/>
        </w:rPr>
        <w:t>Eventualele contestații privind răspunsurile corecte sunt depuse de candidați până la data de 18 noiembrie 2024, ora 16:00. Contestațiile se depun la sediul comisiei locale de concurs anunțat pe site-ul universității de medicină și farmacie unde a fost sus</w:t>
      </w:r>
      <w:r>
        <w:rPr>
          <w:b/>
        </w:rPr>
        <w:t xml:space="preserve">ținut concursul, numai prin poștă electronică. Nu se pot depune contestații privind corectarea manuală a grilelor de concurs. Contestațiile depuse după expirarea termenului mai sus menționat sau adresate altor instituții nu se iau în considerare. </w:t>
      </w:r>
    </w:p>
    <w:p w:rsidR="002F21EF" w:rsidRDefault="004A40A6">
      <w:pPr>
        <w:ind w:left="-5" w:right="0"/>
      </w:pPr>
      <w:r>
        <w:t xml:space="preserve">     Com</w:t>
      </w:r>
      <w:r>
        <w:t>isia centrală de rezidențiat analizează și comunică răspunsurile corecte rămase definitive, în termen de 48 de ore de la expirarea termenului de depunere a contestațiilor. Comunicarea grilei corecte rămase definitivă se face prin publicarea pe site-ul rezi</w:t>
      </w:r>
      <w:r>
        <w:t xml:space="preserve">dentiat.ms.ro, pe paginile de internet ale universităților de medicină și </w:t>
      </w:r>
      <w:r>
        <w:lastRenderedPageBreak/>
        <w:t xml:space="preserve">farmacie și prin afișarea la sediul comisiei locale de concurs și constituie răspuns la contestațiile primite. </w:t>
      </w:r>
    </w:p>
    <w:p w:rsidR="002F21EF" w:rsidRDefault="004A40A6">
      <w:pPr>
        <w:spacing w:after="50"/>
        <w:ind w:left="-5" w:right="0"/>
      </w:pPr>
      <w:r>
        <w:t xml:space="preserve">     </w:t>
      </w:r>
      <w:r>
        <w:rPr>
          <w:b/>
        </w:rPr>
        <w:t>În urma analizării contestațiilor și stabilirii grilei corecte ră</w:t>
      </w:r>
      <w:r>
        <w:rPr>
          <w:b/>
        </w:rPr>
        <w:t xml:space="preserve">mase definitivă, punctajele comunicate în săli pot suferi modificări. </w:t>
      </w:r>
    </w:p>
    <w:p w:rsidR="002F21EF" w:rsidRDefault="004A40A6">
      <w:pPr>
        <w:numPr>
          <w:ilvl w:val="0"/>
          <w:numId w:val="4"/>
        </w:numPr>
        <w:ind w:right="0" w:firstLine="720"/>
      </w:pPr>
      <w:r>
        <w:t>Clasificarea pe domenii rezultă prin unificarea electronică a rezultatelor din toate centrele universitare în care s-a desfășurat concursul, stabilite în urma aplicării grilei corecte r</w:t>
      </w:r>
      <w:r>
        <w:t xml:space="preserve">ămase definitivă. Clasificarea este națională și se face pentru fiecare domeniu în care s-a desfășurat concursul. </w:t>
      </w:r>
    </w:p>
    <w:p w:rsidR="002F21EF" w:rsidRDefault="004A40A6">
      <w:pPr>
        <w:spacing w:after="50"/>
        <w:ind w:left="-5" w:right="0"/>
      </w:pPr>
      <w:r>
        <w:t xml:space="preserve">     </w:t>
      </w:r>
      <w:r>
        <w:rPr>
          <w:b/>
        </w:rPr>
        <w:t>Clasificările se vor afișa simultan pe site-ul rezidentiat.ms.ro și pe paginile de internet ale celor 6 universități de medicină și farm</w:t>
      </w:r>
      <w:r>
        <w:rPr>
          <w:b/>
        </w:rPr>
        <w:t xml:space="preserve">acie. </w:t>
      </w:r>
    </w:p>
    <w:p w:rsidR="002F21EF" w:rsidRDefault="004A40A6">
      <w:pPr>
        <w:ind w:left="-5" w:right="0"/>
      </w:pPr>
      <w:r>
        <w:t>Departajarea candidaților care au obținut punctajul maxim posibil se face prin susținerea unei probe suplimentare de departajare. Această probă constă în 100 de întrebări din tematica și bibliografia aprobate, de tip complement multiplu, alcătuite c</w:t>
      </w:r>
      <w:r>
        <w:t>u 24 de ore înainte de susținerea probei, într-un sediu securizat. Această probă are loc în ziua de sâmbătă, 23 noiembrie 2024, în centrul universitar București. Corectarea se face în mod electronic în sala de concurs, în prezența candidaților. Rezultatele</w:t>
      </w:r>
      <w:r>
        <w:t xml:space="preserve"> sunt folosite pentru alcătuirea unei ierarhizări a candidaților care au obținut punctajul maxim posibil. Candidații care nu se prezintă la proba de departajare figurează în clasificare în ordine alfabetică, după ierarhizarea candidaților care au susținut </w:t>
      </w:r>
      <w:r>
        <w:t>proba de departajare.</w:t>
      </w:r>
      <w:r>
        <w:rPr>
          <w:b/>
        </w:rPr>
        <w:t xml:space="preserve"> </w:t>
      </w:r>
    </w:p>
    <w:p w:rsidR="002F21EF" w:rsidRDefault="004A40A6">
      <w:pPr>
        <w:ind w:left="-5" w:right="0"/>
      </w:pPr>
      <w:r>
        <w:t xml:space="preserve">     Pentru susținerea probei de departajare nu se percepe taxă. </w:t>
      </w:r>
    </w:p>
    <w:p w:rsidR="002F21EF" w:rsidRDefault="004A40A6">
      <w:pPr>
        <w:numPr>
          <w:ilvl w:val="0"/>
          <w:numId w:val="4"/>
        </w:numPr>
        <w:ind w:right="0" w:firstLine="720"/>
      </w:pPr>
      <w:r>
        <w:t xml:space="preserve">Data afișării clasificărilor pe domenii este anunțată în timp util prin mass-media și pe paginile de internet ale universităților de medicină și farmacie și pe siteul </w:t>
      </w:r>
      <w:r>
        <w:t xml:space="preserve">rezidentiat.ms.ro </w:t>
      </w:r>
    </w:p>
    <w:p w:rsidR="002F21EF" w:rsidRDefault="004A40A6">
      <w:pPr>
        <w:numPr>
          <w:ilvl w:val="0"/>
          <w:numId w:val="4"/>
        </w:numPr>
        <w:ind w:right="0" w:firstLine="720"/>
      </w:pPr>
      <w:r>
        <w:t>Alegerea locurilor/posturilor în specialitate și a centrelor de pregătire se face prin teleconferință, pe baza punctajului și a clasificărilor anunțate, în 3 zile consecutive, stabilite de comun acord între Ministerul Sănătății și instit</w:t>
      </w:r>
      <w:r>
        <w:t>uțiile de învățământ superior cu profil medical acreditate, în intervalul orar 9:00 - 21:00. Candidații se vor putea prezenta în unul dintre centrele universitare: Arad, Brașov, București, Cluj-Napoca, Constanța, Craiova, Galați, Iași, Oradea, Sibiu, Târgu</w:t>
      </w:r>
      <w:r>
        <w:t xml:space="preserve"> Mureș sau Timișoara. Dacă repartiția nu se finalizează în prima zi, respectiv în cea de-a doua sau în cea de-a treia zi, va continua în ziua următoare în același interval orar sau, după caz, până la epuizarea locurilor/posturilor publicate la concurs sau </w:t>
      </w:r>
      <w:r>
        <w:t xml:space="preserve">a candidaților care au dreptul de a alege un loc/post. Locurile și posturile rămase disponibile se vor afișa pe pagina de internet la sfârșitul fiecărei zile de repartiție.  </w:t>
      </w:r>
    </w:p>
    <w:p w:rsidR="002F21EF" w:rsidRDefault="004A40A6">
      <w:pPr>
        <w:numPr>
          <w:ilvl w:val="0"/>
          <w:numId w:val="4"/>
        </w:numPr>
        <w:ind w:right="0" w:firstLine="720"/>
      </w:pPr>
      <w:r>
        <w:t>Candidații sau împuterniciții acestora care nu sunt prezenți la data, ora și locu</w:t>
      </w:r>
      <w:r>
        <w:t xml:space="preserve">l fixate pentru alegerea postului ori a locului în specialitate și a centrului de pregătire pierd drepturile conferite de concurs. </w:t>
      </w:r>
    </w:p>
    <w:p w:rsidR="002F21EF" w:rsidRDefault="004A40A6">
      <w:pPr>
        <w:ind w:left="-5" w:right="0"/>
      </w:pPr>
      <w:r>
        <w:t xml:space="preserve">     Candidații care obțin punctajul minim prevăzut pct. 4 și renunță la alegerea unui loc sau post, precum și cei care se c</w:t>
      </w:r>
      <w:r>
        <w:t xml:space="preserve">lasează în afara numărului de locuri/posturi publicate la concurs, sunt declarați respinși. </w:t>
      </w:r>
    </w:p>
    <w:p w:rsidR="002F21EF" w:rsidRDefault="004A40A6">
      <w:pPr>
        <w:ind w:left="-5" w:right="0"/>
      </w:pPr>
      <w:r>
        <w:lastRenderedPageBreak/>
        <w:t xml:space="preserve">     Locurile și posturile rămase neocupate în urma finalizării alegerilor vor putea fi ocupate numai în condițiile stabilite de art.18</w:t>
      </w:r>
      <w:r>
        <w:rPr>
          <w:vertAlign w:val="superscript"/>
        </w:rPr>
        <w:t>1</w:t>
      </w:r>
      <w:r>
        <w:t xml:space="preserve"> și art.18</w:t>
      </w:r>
      <w:r>
        <w:rPr>
          <w:vertAlign w:val="superscript"/>
        </w:rPr>
        <w:t>2</w:t>
      </w:r>
      <w:r>
        <w:t xml:space="preserve"> din Ordonanța G</w:t>
      </w:r>
      <w:r>
        <w:t>uvernului nr.18/2009 privind organizarea și finanțarea rezidențiatului, aprobată prin Legea nr.103/2012, cu modificările și completările ulterioare</w:t>
      </w:r>
      <w:r>
        <w:rPr>
          <w:b/>
        </w:rPr>
        <w:t xml:space="preserve">. </w:t>
      </w:r>
    </w:p>
    <w:p w:rsidR="002F21EF" w:rsidRDefault="004A40A6">
      <w:pPr>
        <w:spacing w:after="0" w:line="259" w:lineRule="auto"/>
        <w:ind w:left="0" w:right="0" w:firstLine="0"/>
        <w:jc w:val="left"/>
      </w:pPr>
      <w:r>
        <w:rPr>
          <w:b/>
        </w:rPr>
        <w:t xml:space="preserve"> </w:t>
      </w:r>
    </w:p>
    <w:sectPr w:rsidR="002F21EF">
      <w:footerReference w:type="even" r:id="rId7"/>
      <w:footerReference w:type="default" r:id="rId8"/>
      <w:footerReference w:type="first" r:id="rId9"/>
      <w:pgSz w:w="11906" w:h="16838"/>
      <w:pgMar w:top="1136" w:right="1129" w:bottom="1138" w:left="1416" w:header="708" w:footer="62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0A6" w:rsidRDefault="004A40A6">
      <w:pPr>
        <w:spacing w:after="0" w:line="240" w:lineRule="auto"/>
      </w:pPr>
      <w:r>
        <w:separator/>
      </w:r>
    </w:p>
  </w:endnote>
  <w:endnote w:type="continuationSeparator" w:id="0">
    <w:p w:rsidR="004A40A6" w:rsidRDefault="004A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1EF" w:rsidRDefault="004A40A6">
    <w:pPr>
      <w:spacing w:after="0" w:line="259" w:lineRule="auto"/>
      <w:ind w:left="0" w:right="4"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1EF" w:rsidRDefault="004A40A6">
    <w:pPr>
      <w:spacing w:after="0" w:line="259" w:lineRule="auto"/>
      <w:ind w:left="0" w:right="4"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9C7675">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1EF" w:rsidRDefault="004A40A6">
    <w:pPr>
      <w:spacing w:after="0" w:line="259" w:lineRule="auto"/>
      <w:ind w:left="0" w:right="4"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0A6" w:rsidRDefault="004A40A6">
      <w:pPr>
        <w:spacing w:after="0" w:line="240" w:lineRule="auto"/>
      </w:pPr>
      <w:r>
        <w:separator/>
      </w:r>
    </w:p>
  </w:footnote>
  <w:footnote w:type="continuationSeparator" w:id="0">
    <w:p w:rsidR="004A40A6" w:rsidRDefault="004A4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D2A71"/>
    <w:multiLevelType w:val="hybridMultilevel"/>
    <w:tmpl w:val="B95C7BA8"/>
    <w:lvl w:ilvl="0" w:tplc="4CB4207C">
      <w:start w:val="1"/>
      <w:numFmt w:val="lowerLetter"/>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7E41E2">
      <w:start w:val="8"/>
      <w:numFmt w:val="decimal"/>
      <w:lvlRestart w:val="0"/>
      <w:lvlText w:val="%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8E2D24C">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B805A2">
      <w:start w:val="1"/>
      <w:numFmt w:val="decimal"/>
      <w:lvlText w:val="%4"/>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3215DA">
      <w:start w:val="1"/>
      <w:numFmt w:val="lowerLetter"/>
      <w:lvlText w:val="%5"/>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76A786">
      <w:start w:val="1"/>
      <w:numFmt w:val="lowerRoman"/>
      <w:lvlText w:val="%6"/>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748100">
      <w:start w:val="1"/>
      <w:numFmt w:val="decimal"/>
      <w:lvlText w:val="%7"/>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14C59C">
      <w:start w:val="1"/>
      <w:numFmt w:val="lowerLetter"/>
      <w:lvlText w:val="%8"/>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F85DCA">
      <w:start w:val="1"/>
      <w:numFmt w:val="lowerRoman"/>
      <w:lvlText w:val="%9"/>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E15210A"/>
    <w:multiLevelType w:val="hybridMultilevel"/>
    <w:tmpl w:val="64C6804E"/>
    <w:lvl w:ilvl="0" w:tplc="AC7A471E">
      <w:start w:val="17"/>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9FC7994">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92C6E28">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FEAEAF0">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5AADE68">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A8A3386">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9A41532">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CEA0666">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F8CF2EE">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1DA42FE"/>
    <w:multiLevelType w:val="hybridMultilevel"/>
    <w:tmpl w:val="AB7C6468"/>
    <w:lvl w:ilvl="0" w:tplc="5B623B8E">
      <w:start w:val="3"/>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CA4AAA">
      <w:start w:val="13"/>
      <w:numFmt w:val="decimal"/>
      <w:lvlText w:val="%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F3C0A2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F0A946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CF09B6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0B8DFF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BEE429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1440B7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51EAF0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8C03D92"/>
    <w:multiLevelType w:val="hybridMultilevel"/>
    <w:tmpl w:val="6FFA68A8"/>
    <w:lvl w:ilvl="0" w:tplc="82B25C0A">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064140A">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0C0056">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122448A">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434CFA4">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4F0E63E">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98EB018">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4685106">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F2820C4">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EF"/>
    <w:rsid w:val="002F21EF"/>
    <w:rsid w:val="004A40A6"/>
    <w:rsid w:val="009C76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6016F-C8C2-456E-A18E-61389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7" w:line="249" w:lineRule="auto"/>
      <w:ind w:left="10" w:right="9" w:hanging="10"/>
      <w:jc w:val="both"/>
    </w:pPr>
    <w:rPr>
      <w:rFonts w:ascii="Times New Roman" w:eastAsia="Times New Roman" w:hAnsi="Times New Roman" w:cs="Times New Roman"/>
      <w:color w:val="000000"/>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nBalon">
    <w:name w:val="Balloon Text"/>
    <w:basedOn w:val="Normal"/>
    <w:link w:val="TextnBalonCaracter"/>
    <w:uiPriority w:val="99"/>
    <w:semiHidden/>
    <w:unhideWhenUsed/>
    <w:rsid w:val="009C767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C767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2899</Words>
  <Characters>16817</Characters>
  <Application>Microsoft Office Word</Application>
  <DocSecurity>0</DocSecurity>
  <Lines>140</Lines>
  <Paragraphs>39</Paragraphs>
  <ScaleCrop>false</ScaleCrop>
  <HeadingPairs>
    <vt:vector size="2" baseType="variant">
      <vt:variant>
        <vt:lpstr>Titlu</vt:lpstr>
      </vt:variant>
      <vt:variant>
        <vt:i4>1</vt:i4>
      </vt:variant>
    </vt:vector>
  </HeadingPairs>
  <TitlesOfParts>
    <vt:vector size="1" baseType="lpstr">
      <vt:lpstr>Microsoft Word - publicatie 2024.docx</vt:lpstr>
    </vt:vector>
  </TitlesOfParts>
  <Company/>
  <LinksUpToDate>false</LinksUpToDate>
  <CharactersWithSpaces>19677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publicatie 2024.docx</dc:title>
  <dc:subject/>
  <dc:creator>roco</dc:creator>
  <cp:keywords/>
  <cp:lastModifiedBy>runos3 pc</cp:lastModifiedBy>
  <cp:revision>2</cp:revision>
  <cp:lastPrinted>2024-10-08T13:08:00Z</cp:lastPrinted>
  <dcterms:created xsi:type="dcterms:W3CDTF">2024-10-08T13:09:00Z</dcterms:created>
  <dcterms:modified xsi:type="dcterms:W3CDTF">2024-10-08T13:09:00Z</dcterms:modified>
</cp:coreProperties>
</file>