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778AE" w14:textId="7160D08B" w:rsidR="004932A9" w:rsidRPr="004932A9" w:rsidRDefault="007A6773" w:rsidP="004932A9">
      <w:pPr>
        <w:keepNext/>
        <w:spacing w:before="100" w:beforeAutospacing="1" w:after="0" w:line="240" w:lineRule="auto"/>
        <w:jc w:val="center"/>
        <w:outlineLvl w:val="0"/>
        <w:rPr>
          <w:rFonts w:ascii="Times New Roman" w:eastAsia="Times New Roman" w:hAnsi="Times New Roman" w:cs="Times New Roman"/>
          <w:b/>
          <w:bCs/>
          <w:kern w:val="32"/>
          <w:sz w:val="28"/>
          <w:szCs w:val="24"/>
          <w:lang w:val="ro-RO" w:eastAsia="ro-RO"/>
        </w:rPr>
      </w:pPr>
      <w:bookmarkStart w:id="0" w:name="_Hlk153268875"/>
      <w:r>
        <w:rPr>
          <w:rFonts w:ascii="Times New Roman" w:eastAsia="Times New Roman" w:hAnsi="Times New Roman" w:cs="Times New Roman"/>
          <w:b/>
          <w:bCs/>
          <w:kern w:val="32"/>
          <w:sz w:val="28"/>
          <w:szCs w:val="24"/>
          <w:lang w:val="ro-RO" w:eastAsia="ro-RO"/>
        </w:rPr>
        <w:t>Planul de management al riscurilor – sistemul de aprovizionare cu apa potabila Cluj</w:t>
      </w:r>
      <w:r w:rsidR="004932A9">
        <w:rPr>
          <w:rFonts w:ascii="Times New Roman" w:eastAsia="Times New Roman" w:hAnsi="Times New Roman" w:cs="Times New Roman"/>
          <w:b/>
          <w:bCs/>
          <w:kern w:val="32"/>
          <w:sz w:val="28"/>
          <w:szCs w:val="24"/>
          <w:lang w:val="ro-RO" w:eastAsia="ro-RO"/>
        </w:rPr>
        <w:t xml:space="preserve"> si Gilau-Aghires   </w:t>
      </w:r>
      <w:r w:rsidR="004932A9">
        <w:rPr>
          <w:rFonts w:ascii="Times New Roman" w:eastAsia="Times New Roman" w:hAnsi="Times New Roman" w:cs="Times New Roman"/>
          <w:b/>
          <w:bCs/>
          <w:color w:val="000000"/>
          <w:kern w:val="32"/>
          <w:sz w:val="28"/>
          <w:szCs w:val="24"/>
          <w:shd w:val="clear" w:color="auto" w:fill="FFFFFF"/>
          <w:lang w:val="ro-RO" w:eastAsia="ro-RO"/>
        </w:rPr>
        <w:t>(sursa de apa Tarnita)</w:t>
      </w:r>
    </w:p>
    <w:bookmarkEnd w:id="0"/>
    <w:p w14:paraId="69196299" w14:textId="77777777" w:rsidR="007A6773" w:rsidRPr="007A6773" w:rsidRDefault="007A6773" w:rsidP="007A6773">
      <w:pPr>
        <w:spacing w:after="0" w:line="240" w:lineRule="auto"/>
        <w:jc w:val="both"/>
        <w:rPr>
          <w:rFonts w:ascii="Times New Roman" w:eastAsia="MS Gothic" w:hAnsi="Times New Roman" w:cs="Times New Roman"/>
          <w:color w:val="000000"/>
          <w:sz w:val="24"/>
          <w:szCs w:val="24"/>
          <w:shd w:val="clear" w:color="auto" w:fill="FFFFFF"/>
          <w:lang w:val="ro-RO"/>
        </w:rPr>
      </w:pPr>
      <w:r w:rsidRPr="007A6773">
        <w:rPr>
          <w:rFonts w:ascii="Times New Roman" w:eastAsia="MS Gothic" w:hAnsi="Times New Roman" w:cs="Times New Roman"/>
          <w:color w:val="000000"/>
          <w:sz w:val="24"/>
          <w:szCs w:val="24"/>
          <w:shd w:val="clear" w:color="auto" w:fill="FFFFFF"/>
          <w:lang w:val="ro-RO"/>
        </w:rPr>
        <w:t>Obiective:</w:t>
      </w:r>
    </w:p>
    <w:p w14:paraId="0DE87368" w14:textId="77777777" w:rsidR="007A6773" w:rsidRPr="007A6773" w:rsidRDefault="007A6773" w:rsidP="007A6773">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7A6773">
        <w:rPr>
          <w:rFonts w:ascii="Times New Roman" w:eastAsia="Verdana" w:hAnsi="Times New Roman" w:cs="Times New Roman"/>
          <w:b/>
          <w:bCs/>
          <w:color w:val="000000"/>
          <w:sz w:val="24"/>
          <w:szCs w:val="24"/>
          <w:shd w:val="clear" w:color="auto" w:fill="FFFFFF"/>
          <w:lang w:val="ro-RO"/>
        </w:rPr>
        <w:t>1.</w:t>
      </w:r>
      <w:r w:rsidRPr="007A6773">
        <w:rPr>
          <w:rFonts w:ascii="Times New Roman" w:eastAsia="Verdana" w:hAnsi="Times New Roman" w:cs="Times New Roman"/>
          <w:color w:val="000000"/>
          <w:sz w:val="24"/>
          <w:szCs w:val="24"/>
          <w:shd w:val="clear" w:color="auto" w:fill="FFFFFF"/>
          <w:lang w:val="ro-RO"/>
        </w:rPr>
        <w:t xml:space="preserve"> Reducerea sau eliminarea riscurilor de modificare a calităţii apei la sursă</w:t>
      </w:r>
    </w:p>
    <w:p w14:paraId="29A01EDF" w14:textId="77777777" w:rsidR="007A6773" w:rsidRPr="007A6773" w:rsidRDefault="007A6773" w:rsidP="007A6773">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7A6773">
        <w:rPr>
          <w:rFonts w:ascii="Times New Roman" w:eastAsia="Verdana" w:hAnsi="Times New Roman" w:cs="Times New Roman"/>
          <w:b/>
          <w:bCs/>
          <w:color w:val="000000"/>
          <w:sz w:val="24"/>
          <w:szCs w:val="24"/>
          <w:shd w:val="clear" w:color="auto" w:fill="FFFFFF"/>
          <w:lang w:val="ro-RO"/>
        </w:rPr>
        <w:t>2.</w:t>
      </w:r>
      <w:r w:rsidRPr="007A6773">
        <w:rPr>
          <w:rFonts w:ascii="Times New Roman" w:eastAsia="Verdana" w:hAnsi="Times New Roman" w:cs="Times New Roman"/>
          <w:color w:val="000000"/>
          <w:sz w:val="24"/>
          <w:szCs w:val="24"/>
          <w:shd w:val="clear" w:color="auto" w:fill="FFFFFF"/>
          <w:lang w:val="ro-RO"/>
        </w:rPr>
        <w:t xml:space="preserve"> Alegerea unei tehnologii de tratare eficientă şi adecvată calităţii apei brute la sursă, astfel încât produşii de reacţie secundari cu impact asupra sănătăţii omului să fie în limita valorilor admise în Ordonanța nr. 7 din 18.01.2023</w:t>
      </w:r>
    </w:p>
    <w:p w14:paraId="7ECD0C6D" w14:textId="77777777" w:rsidR="007A6773" w:rsidRPr="007A6773" w:rsidRDefault="007A6773" w:rsidP="007A6773">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p>
    <w:tbl>
      <w:tblPr>
        <w:tblW w:w="14601" w:type="dxa"/>
        <w:tblInd w:w="-29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85"/>
        <w:gridCol w:w="2678"/>
        <w:gridCol w:w="3851"/>
        <w:gridCol w:w="1417"/>
        <w:gridCol w:w="1985"/>
        <w:gridCol w:w="2513"/>
        <w:gridCol w:w="1172"/>
      </w:tblGrid>
      <w:tr w:rsidR="007A6773" w:rsidRPr="007A6773" w14:paraId="71B0359B"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hideMark/>
          </w:tcPr>
          <w:p w14:paraId="1B62B360"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Scor de risc*</w:t>
            </w:r>
          </w:p>
        </w:tc>
        <w:tc>
          <w:tcPr>
            <w:tcW w:w="2678" w:type="dxa"/>
            <w:tcBorders>
              <w:top w:val="single" w:sz="6" w:space="0" w:color="000000"/>
              <w:left w:val="single" w:sz="6" w:space="0" w:color="000000"/>
              <w:bottom w:val="single" w:sz="6" w:space="0" w:color="000000"/>
              <w:right w:val="single" w:sz="6" w:space="0" w:color="000000"/>
            </w:tcBorders>
            <w:vAlign w:val="center"/>
            <w:hideMark/>
          </w:tcPr>
          <w:p w14:paraId="3488346E"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Sursa de risc/Descrierea riscului</w:t>
            </w:r>
          </w:p>
        </w:tc>
        <w:tc>
          <w:tcPr>
            <w:tcW w:w="3851" w:type="dxa"/>
            <w:tcBorders>
              <w:top w:val="single" w:sz="6" w:space="0" w:color="000000"/>
              <w:left w:val="single" w:sz="6" w:space="0" w:color="000000"/>
              <w:bottom w:val="single" w:sz="6" w:space="0" w:color="000000"/>
              <w:right w:val="single" w:sz="6" w:space="0" w:color="000000"/>
            </w:tcBorders>
            <w:vAlign w:val="center"/>
            <w:hideMark/>
          </w:tcPr>
          <w:p w14:paraId="68502F88"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Măsurile de control</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73C70DC"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Limitele critice măsurabile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14C29CD0"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Monitorizare</w:t>
            </w:r>
          </w:p>
        </w:tc>
        <w:tc>
          <w:tcPr>
            <w:tcW w:w="2513" w:type="dxa"/>
            <w:tcBorders>
              <w:top w:val="single" w:sz="6" w:space="0" w:color="000000"/>
              <w:left w:val="single" w:sz="6" w:space="0" w:color="000000"/>
              <w:bottom w:val="single" w:sz="6" w:space="0" w:color="000000"/>
              <w:right w:val="single" w:sz="6" w:space="0" w:color="000000"/>
            </w:tcBorders>
            <w:vAlign w:val="center"/>
            <w:hideMark/>
          </w:tcPr>
          <w:p w14:paraId="090698D4"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Corecţii şi acţiuni corective</w:t>
            </w:r>
          </w:p>
        </w:tc>
        <w:tc>
          <w:tcPr>
            <w:tcW w:w="1172" w:type="dxa"/>
            <w:tcBorders>
              <w:top w:val="single" w:sz="6" w:space="0" w:color="000000"/>
              <w:left w:val="single" w:sz="6" w:space="0" w:color="000000"/>
              <w:bottom w:val="single" w:sz="6" w:space="0" w:color="000000"/>
              <w:right w:val="single" w:sz="6" w:space="0" w:color="000000"/>
            </w:tcBorders>
            <w:vAlign w:val="center"/>
            <w:hideMark/>
          </w:tcPr>
          <w:p w14:paraId="5D21B882" w14:textId="77777777" w:rsidR="007A6773" w:rsidRPr="007A6773" w:rsidRDefault="007A6773" w:rsidP="007A6773">
            <w:pPr>
              <w:spacing w:after="0" w:line="240" w:lineRule="auto"/>
              <w:jc w:val="center"/>
              <w:rPr>
                <w:rFonts w:ascii="Times New Roman" w:eastAsia="MS Gothic" w:hAnsi="Times New Roman" w:cs="Times New Roman"/>
                <w:b/>
                <w:color w:val="000000"/>
                <w:sz w:val="20"/>
                <w:szCs w:val="20"/>
                <w:lang w:val="ro-RO"/>
              </w:rPr>
            </w:pPr>
            <w:r w:rsidRPr="007A6773">
              <w:rPr>
                <w:rFonts w:ascii="Times New Roman" w:eastAsia="MS Gothic" w:hAnsi="Times New Roman" w:cs="Times New Roman"/>
                <w:b/>
                <w:color w:val="000000"/>
                <w:sz w:val="20"/>
                <w:szCs w:val="20"/>
                <w:lang w:val="ro-RO"/>
              </w:rPr>
              <w:t>Responsabilităţi</w:t>
            </w:r>
          </w:p>
        </w:tc>
      </w:tr>
      <w:tr w:rsidR="007A6773" w:rsidRPr="007A6773" w14:paraId="779ED069"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tcPr>
          <w:p w14:paraId="1005681C" w14:textId="77777777" w:rsidR="007A6773" w:rsidRPr="007A6773" w:rsidRDefault="007A6773" w:rsidP="007A6773">
            <w:pPr>
              <w:spacing w:after="0" w:line="240" w:lineRule="auto"/>
              <w:jc w:val="center"/>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5</w:t>
            </w:r>
          </w:p>
        </w:tc>
        <w:tc>
          <w:tcPr>
            <w:tcW w:w="2678" w:type="dxa"/>
            <w:tcBorders>
              <w:top w:val="single" w:sz="6" w:space="0" w:color="000000"/>
              <w:left w:val="single" w:sz="6" w:space="0" w:color="000000"/>
              <w:bottom w:val="single" w:sz="6" w:space="0" w:color="000000"/>
              <w:right w:val="single" w:sz="6" w:space="0" w:color="000000"/>
            </w:tcBorders>
            <w:vAlign w:val="center"/>
          </w:tcPr>
          <w:p w14:paraId="3A77A3C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Inundaţie/Infiltrare în pânza de apă freatică şi în cea de medie adâncime </w:t>
            </w:r>
          </w:p>
          <w:p w14:paraId="1AD21C0D"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Apariţia de germeni patogeni </w:t>
            </w:r>
          </w:p>
          <w:p w14:paraId="098AD8A5"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Creşterea turbidităţii prin antrenarea sedimentelor de pe fundul corpului de apă sau prin infiltrarea apelor meteorice</w:t>
            </w:r>
          </w:p>
        </w:tc>
        <w:tc>
          <w:tcPr>
            <w:tcW w:w="3851" w:type="dxa"/>
            <w:tcBorders>
              <w:top w:val="single" w:sz="6" w:space="0" w:color="000000"/>
              <w:left w:val="single" w:sz="6" w:space="0" w:color="000000"/>
              <w:bottom w:val="single" w:sz="6" w:space="0" w:color="000000"/>
              <w:right w:val="single" w:sz="6" w:space="0" w:color="000000"/>
            </w:tcBorders>
            <w:vAlign w:val="center"/>
          </w:tcPr>
          <w:p w14:paraId="2EA5F514"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Asigurare pantă puţ pentru scurgere apă meteorică (ploi, zăpadă) </w:t>
            </w:r>
          </w:p>
          <w:p w14:paraId="2FB7D084"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Asigurarea perimetrului de protecţie sanitară cu regim sever </w:t>
            </w:r>
          </w:p>
          <w:p w14:paraId="39C7200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Asigurarea igienizării perimetrului de protecţie sanitară şi în camera puţului </w:t>
            </w:r>
          </w:p>
          <w:p w14:paraId="2724C91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Monitorizarea calităţii apei brute o dată pe an şi în caz de calamităţi naturale </w:t>
            </w:r>
          </w:p>
          <w:p w14:paraId="49427C2C"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Asigurarea dozei maxime de clor necesare unei dezinfecţii eficiente</w:t>
            </w:r>
          </w:p>
          <w:p w14:paraId="16A28C83"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Aplicarea /respectarea ,,Exploatarea Surselor de Apa in Cazul Unor SU-CTA,, din data de 28.09.2022</w:t>
            </w:r>
          </w:p>
          <w:p w14:paraId="74F53FF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-Instructiune de Lucru, codificata cu IL-CTA-03-30 ,,Functionarea Statiei de Tratare a Apei Gilau in cazul SU:Turbiditate Excesiva a Apei Brute si alte situatii in care captarea apei nu se poate realiza din sursele de suprafata(L.Tanita, Somes Cald si Gilau),,</w:t>
            </w:r>
          </w:p>
          <w:p w14:paraId="7FA4311C"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-Plan de Prevenire si Protectie a Poluarilor Accidentale-CTA, Nr.20/DG/CTA/18.01.2022.</w:t>
            </w:r>
          </w:p>
          <w:p w14:paraId="58FCF08A"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-Program de Management Integrat-Plan de Prevenire a Poluarii, Bazinul Hidrografic de Captare Tarnita, Gilau, Floresti, cu nr. inreg.11797/21.03/2022.</w:t>
            </w:r>
          </w:p>
        </w:tc>
        <w:tc>
          <w:tcPr>
            <w:tcW w:w="1417" w:type="dxa"/>
            <w:tcBorders>
              <w:top w:val="single" w:sz="6" w:space="0" w:color="000000"/>
              <w:left w:val="single" w:sz="6" w:space="0" w:color="000000"/>
              <w:bottom w:val="single" w:sz="6" w:space="0" w:color="000000"/>
              <w:right w:val="single" w:sz="6" w:space="0" w:color="000000"/>
            </w:tcBorders>
            <w:vAlign w:val="center"/>
          </w:tcPr>
          <w:p w14:paraId="7AA4B13A" w14:textId="77777777" w:rsidR="007A6773" w:rsidRPr="007A6773" w:rsidRDefault="007A6773" w:rsidP="007A6773">
            <w:pPr>
              <w:autoSpaceDE w:val="0"/>
              <w:autoSpaceDN w:val="0"/>
              <w:spacing w:after="0" w:line="240" w:lineRule="auto"/>
              <w:rPr>
                <w:rFonts w:ascii="Times New Roman" w:eastAsia="Verdana" w:hAnsi="Times New Roman" w:cs="Times New Roman"/>
                <w:color w:val="000000"/>
                <w:sz w:val="18"/>
                <w:szCs w:val="16"/>
                <w:lang w:val="ro-RO"/>
              </w:rPr>
            </w:pPr>
            <w:r w:rsidRPr="007A6773">
              <w:rPr>
                <w:rFonts w:ascii="Times New Roman" w:eastAsia="Verdana" w:hAnsi="Times New Roman" w:cs="Times New Roman"/>
                <w:color w:val="000000"/>
                <w:sz w:val="20"/>
                <w:szCs w:val="20"/>
                <w:shd w:val="clear" w:color="auto" w:fill="FFFFFF"/>
                <w:lang w:val="ro-RO"/>
              </w:rPr>
              <w:t>Conform Ordonanța nr. 7/2023</w:t>
            </w:r>
          </w:p>
        </w:tc>
        <w:tc>
          <w:tcPr>
            <w:tcW w:w="1985" w:type="dxa"/>
            <w:tcBorders>
              <w:top w:val="single" w:sz="6" w:space="0" w:color="000000"/>
              <w:left w:val="single" w:sz="6" w:space="0" w:color="000000"/>
              <w:bottom w:val="single" w:sz="6" w:space="0" w:color="000000"/>
              <w:right w:val="single" w:sz="6" w:space="0" w:color="000000"/>
            </w:tcBorders>
            <w:vAlign w:val="center"/>
          </w:tcPr>
          <w:p w14:paraId="1B2FE8C5"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Monitorizarea apei brute o dată pe an/luna şi ori de câte ori este nevoie în caz de calamităţi naturale sau alte SU.</w:t>
            </w:r>
          </w:p>
        </w:tc>
        <w:tc>
          <w:tcPr>
            <w:tcW w:w="2513" w:type="dxa"/>
            <w:tcBorders>
              <w:top w:val="single" w:sz="6" w:space="0" w:color="000000"/>
              <w:left w:val="single" w:sz="6" w:space="0" w:color="000000"/>
              <w:bottom w:val="single" w:sz="6" w:space="0" w:color="000000"/>
              <w:right w:val="single" w:sz="6" w:space="0" w:color="000000"/>
            </w:tcBorders>
            <w:vAlign w:val="center"/>
          </w:tcPr>
          <w:p w14:paraId="18019A3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Corecţia valorilor parametrilor de calitate ai apei brute realizata prin intermediul statiei de tratare apa Gilau astfel încât apa să poată fi folosită ca apă potabilă în urma procesului de tratare(filtrare, decantare, dezinfectie cu clor).</w:t>
            </w:r>
          </w:p>
          <w:p w14:paraId="10862938"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-Comutarea sursei de apa bruta care alimenteaza statia de tratare.</w:t>
            </w:r>
          </w:p>
          <w:p w14:paraId="05E7F8C7"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-prelevare de probe de apa bruta din cele trei surse de suprafata existente(Lac Tarnita, Somes Cald si Gilau). </w:t>
            </w:r>
          </w:p>
          <w:p w14:paraId="2F3F9CF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Amenajarea surselor de apa subterana, astfel încât să aibă o pantă de scurgere pentru apa meteorică şi asigurarea perimetrului de protecţie sanitară cu regim sever. Amenajarea unor diguri de protectie  in jurul surselor, impotriva inundatiilo etc.</w:t>
            </w:r>
          </w:p>
          <w:p w14:paraId="3674C1A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p>
        </w:tc>
        <w:tc>
          <w:tcPr>
            <w:tcW w:w="1172" w:type="dxa"/>
            <w:tcBorders>
              <w:top w:val="single" w:sz="6" w:space="0" w:color="000000"/>
              <w:left w:val="single" w:sz="6" w:space="0" w:color="000000"/>
              <w:bottom w:val="single" w:sz="6" w:space="0" w:color="000000"/>
              <w:right w:val="single" w:sz="6" w:space="0" w:color="000000"/>
            </w:tcBorders>
            <w:vAlign w:val="center"/>
          </w:tcPr>
          <w:p w14:paraId="383650C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CASSA</w:t>
            </w:r>
          </w:p>
          <w:p w14:paraId="16C4C638"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Administrator:(furnizor)Apele Romane</w:t>
            </w:r>
          </w:p>
          <w:p w14:paraId="15F51E7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DSP-Cluj</w:t>
            </w:r>
          </w:p>
        </w:tc>
      </w:tr>
      <w:tr w:rsidR="007A6773" w:rsidRPr="007A6773" w14:paraId="11A01296"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tcPr>
          <w:p w14:paraId="22AE3EC9" w14:textId="77777777" w:rsidR="007A6773" w:rsidRPr="007A6773" w:rsidRDefault="007A6773" w:rsidP="007A6773">
            <w:pPr>
              <w:spacing w:after="0" w:line="240" w:lineRule="auto"/>
              <w:jc w:val="center"/>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5</w:t>
            </w:r>
          </w:p>
        </w:tc>
        <w:tc>
          <w:tcPr>
            <w:tcW w:w="2678" w:type="dxa"/>
            <w:tcBorders>
              <w:top w:val="single" w:sz="6" w:space="0" w:color="000000"/>
              <w:left w:val="single" w:sz="6" w:space="0" w:color="000000"/>
              <w:bottom w:val="single" w:sz="6" w:space="0" w:color="000000"/>
              <w:right w:val="single" w:sz="6" w:space="0" w:color="000000"/>
            </w:tcBorders>
            <w:vAlign w:val="center"/>
          </w:tcPr>
          <w:p w14:paraId="11AB7B9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Mişcări superficiale de suprafaţă/Cutremure de adâncime mică şi medie ce induc </w:t>
            </w:r>
            <w:r w:rsidRPr="007A6773">
              <w:rPr>
                <w:rFonts w:ascii="Times New Roman" w:eastAsia="MS Gothic" w:hAnsi="Times New Roman" w:cs="Times New Roman"/>
                <w:color w:val="000000"/>
                <w:sz w:val="20"/>
                <w:szCs w:val="20"/>
                <w:lang w:val="ro-RO"/>
              </w:rPr>
              <w:lastRenderedPageBreak/>
              <w:t xml:space="preserve">modificări în morfologia terenului şi schimbări la nivelul subsolului geologic, inclusiv devieri sau obturări la nivelul acviferului freatic/alunecări de teren care duc la modificarea calităţii corpului de apă brută </w:t>
            </w:r>
          </w:p>
          <w:p w14:paraId="7AB01548"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Exemplu: apariţia fierului şi manganului</w:t>
            </w:r>
          </w:p>
        </w:tc>
        <w:tc>
          <w:tcPr>
            <w:tcW w:w="3851" w:type="dxa"/>
            <w:tcBorders>
              <w:top w:val="single" w:sz="6" w:space="0" w:color="000000"/>
              <w:left w:val="single" w:sz="6" w:space="0" w:color="000000"/>
              <w:bottom w:val="single" w:sz="6" w:space="0" w:color="000000"/>
              <w:right w:val="single" w:sz="6" w:space="0" w:color="000000"/>
            </w:tcBorders>
            <w:vAlign w:val="center"/>
          </w:tcPr>
          <w:p w14:paraId="502D606B"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 xml:space="preserve">Monitorizarea calităţii apei brute o dată pe an/luna şi în caz de calamităţi naturale </w:t>
            </w:r>
          </w:p>
          <w:p w14:paraId="77D8CD0C"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Asigurarea dozei maxime de clor necesare transformării elementului chimic din stare solubilă în stare insolubilă şi reţinerea lui pe un filtru catalitic</w:t>
            </w:r>
          </w:p>
        </w:tc>
        <w:tc>
          <w:tcPr>
            <w:tcW w:w="1417" w:type="dxa"/>
            <w:tcBorders>
              <w:top w:val="single" w:sz="6" w:space="0" w:color="000000"/>
              <w:left w:val="single" w:sz="6" w:space="0" w:color="000000"/>
              <w:bottom w:val="single" w:sz="6" w:space="0" w:color="000000"/>
              <w:right w:val="single" w:sz="6" w:space="0" w:color="000000"/>
            </w:tcBorders>
            <w:vAlign w:val="center"/>
          </w:tcPr>
          <w:p w14:paraId="533F3FF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shd w:val="clear" w:color="auto" w:fill="FFFFFF"/>
                <w:lang w:val="ro-RO"/>
              </w:rPr>
              <w:lastRenderedPageBreak/>
              <w:t>Conform Ordonanța nr. 7/2023</w:t>
            </w:r>
          </w:p>
        </w:tc>
        <w:tc>
          <w:tcPr>
            <w:tcW w:w="1985" w:type="dxa"/>
            <w:tcBorders>
              <w:top w:val="single" w:sz="6" w:space="0" w:color="000000"/>
              <w:left w:val="single" w:sz="6" w:space="0" w:color="000000"/>
              <w:bottom w:val="single" w:sz="6" w:space="0" w:color="000000"/>
              <w:right w:val="single" w:sz="6" w:space="0" w:color="000000"/>
            </w:tcBorders>
            <w:vAlign w:val="center"/>
          </w:tcPr>
          <w:p w14:paraId="3C84E0AF"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Monitorizarea apei brute de două ori pe </w:t>
            </w:r>
            <w:r w:rsidRPr="007A6773">
              <w:rPr>
                <w:rFonts w:ascii="Times New Roman" w:eastAsia="MS Gothic" w:hAnsi="Times New Roman" w:cs="Times New Roman"/>
                <w:color w:val="000000"/>
                <w:sz w:val="20"/>
                <w:szCs w:val="20"/>
                <w:lang w:val="ro-RO"/>
              </w:rPr>
              <w:lastRenderedPageBreak/>
              <w:t xml:space="preserve">an/luna şi ori de câte ori este nevoie </w:t>
            </w:r>
          </w:p>
          <w:p w14:paraId="50AC7523"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(în caz de modificare esenţială a parametrilor de potabilitate ai apei distribuite la consumator)</w:t>
            </w:r>
          </w:p>
        </w:tc>
        <w:tc>
          <w:tcPr>
            <w:tcW w:w="2513" w:type="dxa"/>
            <w:tcBorders>
              <w:top w:val="single" w:sz="6" w:space="0" w:color="000000"/>
              <w:left w:val="single" w:sz="6" w:space="0" w:color="000000"/>
              <w:bottom w:val="single" w:sz="6" w:space="0" w:color="000000"/>
              <w:right w:val="single" w:sz="6" w:space="0" w:color="000000"/>
            </w:tcBorders>
            <w:vAlign w:val="center"/>
          </w:tcPr>
          <w:p w14:paraId="03169836"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Achiziţionarea unui filtru de deferizare - demanganizare cu strat catalitic</w:t>
            </w:r>
          </w:p>
          <w:p w14:paraId="14D9F097"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Filtrarea apei la intervale mai mici de timp in functie de gradul de turbiditate, dezinfectia apei cu clor, dozare eficienta .</w:t>
            </w:r>
          </w:p>
          <w:p w14:paraId="07EF8157"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Utilizarea reactivilor chimici pentru corectia parametrilor de calitate ai apei brute etc</w:t>
            </w:r>
          </w:p>
        </w:tc>
        <w:tc>
          <w:tcPr>
            <w:tcW w:w="1172" w:type="dxa"/>
            <w:tcBorders>
              <w:top w:val="single" w:sz="6" w:space="0" w:color="000000"/>
              <w:left w:val="single" w:sz="6" w:space="0" w:color="000000"/>
              <w:bottom w:val="single" w:sz="6" w:space="0" w:color="000000"/>
              <w:right w:val="single" w:sz="6" w:space="0" w:color="000000"/>
            </w:tcBorders>
            <w:vAlign w:val="center"/>
          </w:tcPr>
          <w:p w14:paraId="0A419EBB"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Operator CASSA</w:t>
            </w:r>
          </w:p>
          <w:p w14:paraId="1273214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Administrator(furnizor)Apele Romane</w:t>
            </w:r>
          </w:p>
          <w:p w14:paraId="65D0AD95"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DSP-Cluj</w:t>
            </w:r>
          </w:p>
        </w:tc>
      </w:tr>
      <w:tr w:rsidR="007A6773" w:rsidRPr="007A6773" w14:paraId="309F4AAD"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tcPr>
          <w:p w14:paraId="44F5B5B8" w14:textId="77777777" w:rsidR="007A6773" w:rsidRPr="007A6773" w:rsidRDefault="007A6773" w:rsidP="007A6773">
            <w:pPr>
              <w:spacing w:after="0" w:line="240" w:lineRule="auto"/>
              <w:jc w:val="center"/>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lastRenderedPageBreak/>
              <w:t>6</w:t>
            </w:r>
          </w:p>
        </w:tc>
        <w:tc>
          <w:tcPr>
            <w:tcW w:w="2678" w:type="dxa"/>
            <w:tcBorders>
              <w:top w:val="single" w:sz="6" w:space="0" w:color="000000"/>
              <w:left w:val="single" w:sz="6" w:space="0" w:color="000000"/>
              <w:bottom w:val="single" w:sz="6" w:space="0" w:color="000000"/>
              <w:right w:val="single" w:sz="6" w:space="0" w:color="000000"/>
            </w:tcBorders>
            <w:vAlign w:val="center"/>
          </w:tcPr>
          <w:p w14:paraId="21493AA6"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Exploatarea surselor în timp/Extragerea unui debit de apă mai mic sau mai mare decât debitul minim şi maxim al captării poate duce la apariţia de materii în suspensie (macro- şi microparticule) şi la apariţia mineralelor (Ca, Mg, Fe, Mn etc.) care conduce la creşterea turbidităţii, conductivităţii, durităţii, concentraţiei de fier şi mangan</w:t>
            </w:r>
          </w:p>
        </w:tc>
        <w:tc>
          <w:tcPr>
            <w:tcW w:w="3851" w:type="dxa"/>
            <w:tcBorders>
              <w:top w:val="single" w:sz="6" w:space="0" w:color="000000"/>
              <w:left w:val="single" w:sz="6" w:space="0" w:color="000000"/>
              <w:bottom w:val="single" w:sz="6" w:space="0" w:color="000000"/>
              <w:right w:val="single" w:sz="6" w:space="0" w:color="000000"/>
            </w:tcBorders>
            <w:vAlign w:val="center"/>
          </w:tcPr>
          <w:p w14:paraId="115BADE0"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Monitorizarea calităţii apei brute o dată pe an şi la nevoie </w:t>
            </w:r>
          </w:p>
          <w:p w14:paraId="052A2D5D"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Asigurarea dozei maxime de clor necesare transformării elementului chimic din stare solubilă în stare insolubilă şi reţinerea lui pe un filtru catalitic</w:t>
            </w:r>
          </w:p>
        </w:tc>
        <w:tc>
          <w:tcPr>
            <w:tcW w:w="1417" w:type="dxa"/>
            <w:tcBorders>
              <w:top w:val="single" w:sz="6" w:space="0" w:color="000000"/>
              <w:left w:val="single" w:sz="6" w:space="0" w:color="000000"/>
              <w:bottom w:val="single" w:sz="6" w:space="0" w:color="000000"/>
              <w:right w:val="single" w:sz="6" w:space="0" w:color="000000"/>
            </w:tcBorders>
            <w:vAlign w:val="center"/>
          </w:tcPr>
          <w:p w14:paraId="3E1B0B1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shd w:val="clear" w:color="auto" w:fill="FFFFFF"/>
                <w:lang w:val="ro-RO"/>
              </w:rPr>
              <w:t>Conform Ordonanța nr. 7/2023</w:t>
            </w:r>
          </w:p>
        </w:tc>
        <w:tc>
          <w:tcPr>
            <w:tcW w:w="1985" w:type="dxa"/>
            <w:tcBorders>
              <w:top w:val="single" w:sz="6" w:space="0" w:color="000000"/>
              <w:left w:val="single" w:sz="6" w:space="0" w:color="000000"/>
              <w:bottom w:val="single" w:sz="6" w:space="0" w:color="000000"/>
              <w:right w:val="single" w:sz="6" w:space="0" w:color="000000"/>
            </w:tcBorders>
            <w:vAlign w:val="center"/>
          </w:tcPr>
          <w:p w14:paraId="2E858E68"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Monitorizarea apei brute de două ori pe an şi ori de câte ori este nevoie (în caz de modificare esenţială a parametrilor de potabilitate ai apei distribuite la consumator)</w:t>
            </w:r>
          </w:p>
        </w:tc>
        <w:tc>
          <w:tcPr>
            <w:tcW w:w="2513" w:type="dxa"/>
            <w:tcBorders>
              <w:top w:val="single" w:sz="6" w:space="0" w:color="000000"/>
              <w:left w:val="single" w:sz="6" w:space="0" w:color="000000"/>
              <w:bottom w:val="single" w:sz="6" w:space="0" w:color="000000"/>
              <w:right w:val="single" w:sz="6" w:space="0" w:color="000000"/>
            </w:tcBorders>
            <w:vAlign w:val="center"/>
          </w:tcPr>
          <w:p w14:paraId="54B4FAD4"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Corecţia valorilor parametrilor de calitate ai apei brute astfel încât să poată fi folosită ca apă potabilă în urma dezinfecţiei cu agenţi dezinfectanţi </w:t>
            </w:r>
          </w:p>
          <w:p w14:paraId="3E07890F"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Achiziţionarea unui filtru de deferizare - demanganizare cu strat catalitic</w:t>
            </w:r>
          </w:p>
        </w:tc>
        <w:tc>
          <w:tcPr>
            <w:tcW w:w="1172" w:type="dxa"/>
            <w:tcBorders>
              <w:top w:val="single" w:sz="6" w:space="0" w:color="000000"/>
              <w:left w:val="single" w:sz="6" w:space="0" w:color="000000"/>
              <w:bottom w:val="single" w:sz="6" w:space="0" w:color="000000"/>
              <w:right w:val="single" w:sz="6" w:space="0" w:color="000000"/>
            </w:tcBorders>
            <w:vAlign w:val="center"/>
          </w:tcPr>
          <w:p w14:paraId="4221C975"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Producător Constructor</w:t>
            </w:r>
          </w:p>
          <w:p w14:paraId="253A728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CASSA</w:t>
            </w:r>
          </w:p>
          <w:p w14:paraId="4E47B95F"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Administrator:(furnizor)Apele Romane</w:t>
            </w:r>
          </w:p>
        </w:tc>
      </w:tr>
      <w:tr w:rsidR="007A6773" w:rsidRPr="007A6773" w14:paraId="2983EC12"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tcPr>
          <w:p w14:paraId="6A00AE87" w14:textId="77777777" w:rsidR="007A6773" w:rsidRPr="007A6773" w:rsidRDefault="007A6773" w:rsidP="007A6773">
            <w:pPr>
              <w:spacing w:after="0" w:line="240" w:lineRule="auto"/>
              <w:jc w:val="center"/>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6</w:t>
            </w:r>
          </w:p>
        </w:tc>
        <w:tc>
          <w:tcPr>
            <w:tcW w:w="2678" w:type="dxa"/>
            <w:tcBorders>
              <w:top w:val="single" w:sz="6" w:space="0" w:color="000000"/>
              <w:left w:val="single" w:sz="6" w:space="0" w:color="000000"/>
              <w:bottom w:val="single" w:sz="6" w:space="0" w:color="000000"/>
              <w:right w:val="single" w:sz="6" w:space="0" w:color="000000"/>
            </w:tcBorders>
            <w:vAlign w:val="center"/>
          </w:tcPr>
          <w:p w14:paraId="37346F86"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Zonă agricolă/Apariţia germenilor patogeni de provenienţă animală; prezenţa nitraţilor, amoniului, pesticidelor organice şi anorganice, THM, produşilor organici cloruraţi etc.</w:t>
            </w:r>
          </w:p>
        </w:tc>
        <w:tc>
          <w:tcPr>
            <w:tcW w:w="3851" w:type="dxa"/>
            <w:tcBorders>
              <w:top w:val="single" w:sz="6" w:space="0" w:color="000000"/>
              <w:left w:val="single" w:sz="6" w:space="0" w:color="000000"/>
              <w:bottom w:val="single" w:sz="6" w:space="0" w:color="000000"/>
              <w:right w:val="single" w:sz="6" w:space="0" w:color="000000"/>
            </w:tcBorders>
            <w:vAlign w:val="center"/>
          </w:tcPr>
          <w:p w14:paraId="71A73288"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Monitorizarea calităţii apei brute trimestrial, măsuri de protejare a acviferului prin instaurarea zonelor de protecţie sanitară şi hidrogeologică </w:t>
            </w:r>
          </w:p>
          <w:p w14:paraId="364A76DB"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Asigurarea sau refacerea consolidării captării în funcţie de studiile hidrogeologice existente</w:t>
            </w:r>
          </w:p>
        </w:tc>
        <w:tc>
          <w:tcPr>
            <w:tcW w:w="1417" w:type="dxa"/>
            <w:tcBorders>
              <w:top w:val="single" w:sz="6" w:space="0" w:color="000000"/>
              <w:left w:val="single" w:sz="6" w:space="0" w:color="000000"/>
              <w:bottom w:val="single" w:sz="6" w:space="0" w:color="000000"/>
              <w:right w:val="single" w:sz="6" w:space="0" w:color="000000"/>
            </w:tcBorders>
            <w:vAlign w:val="center"/>
          </w:tcPr>
          <w:p w14:paraId="61BE755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shd w:val="clear" w:color="auto" w:fill="FFFFFF"/>
                <w:lang w:val="ro-RO"/>
              </w:rPr>
              <w:t>Conform Ordonanța nr. 7/2023</w:t>
            </w:r>
          </w:p>
        </w:tc>
        <w:tc>
          <w:tcPr>
            <w:tcW w:w="1985" w:type="dxa"/>
            <w:tcBorders>
              <w:top w:val="single" w:sz="6" w:space="0" w:color="000000"/>
              <w:left w:val="single" w:sz="6" w:space="0" w:color="000000"/>
              <w:bottom w:val="single" w:sz="6" w:space="0" w:color="000000"/>
              <w:right w:val="single" w:sz="6" w:space="0" w:color="000000"/>
            </w:tcBorders>
            <w:vAlign w:val="center"/>
          </w:tcPr>
          <w:p w14:paraId="62A7826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Monitorizarea apei brute trimestrial şi ori de câte ori este nevoie (în caz de modificare esenţială a parametrilor de potabilitate ai apei distribuite la consumator) </w:t>
            </w:r>
          </w:p>
          <w:p w14:paraId="4F41E143"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Monitorizare anuală THM şi pesticide</w:t>
            </w:r>
          </w:p>
        </w:tc>
        <w:tc>
          <w:tcPr>
            <w:tcW w:w="2513" w:type="dxa"/>
            <w:tcBorders>
              <w:top w:val="single" w:sz="6" w:space="0" w:color="000000"/>
              <w:left w:val="single" w:sz="6" w:space="0" w:color="000000"/>
              <w:bottom w:val="single" w:sz="6" w:space="0" w:color="000000"/>
              <w:right w:val="single" w:sz="6" w:space="0" w:color="000000"/>
            </w:tcBorders>
            <w:vAlign w:val="center"/>
          </w:tcPr>
          <w:p w14:paraId="2D6BA44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Corecţia valorilor parametrilor de calitate ai apei brute astfel încât să poată fi folosită ca apă potabilă în urma dezinfecţiei cu agenţi dezinfectanţi </w:t>
            </w:r>
          </w:p>
          <w:p w14:paraId="15890E15"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Modificarea tehnologiei de tratare (achiziţionare de filtre de denitrificare) pentru diminuarea riscurilor care apar</w:t>
            </w:r>
          </w:p>
        </w:tc>
        <w:tc>
          <w:tcPr>
            <w:tcW w:w="1172" w:type="dxa"/>
            <w:tcBorders>
              <w:top w:val="single" w:sz="6" w:space="0" w:color="000000"/>
              <w:left w:val="single" w:sz="6" w:space="0" w:color="000000"/>
              <w:bottom w:val="single" w:sz="6" w:space="0" w:color="000000"/>
              <w:right w:val="single" w:sz="6" w:space="0" w:color="000000"/>
            </w:tcBorders>
            <w:vAlign w:val="center"/>
          </w:tcPr>
          <w:p w14:paraId="45EE058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Producător Constructor</w:t>
            </w:r>
          </w:p>
          <w:p w14:paraId="575629D0"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CASSA</w:t>
            </w:r>
          </w:p>
          <w:p w14:paraId="1F8EE56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Administrator:(furnizor)Apele Romane</w:t>
            </w:r>
          </w:p>
          <w:p w14:paraId="4802ABC1"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DSP-cluj</w:t>
            </w:r>
          </w:p>
        </w:tc>
      </w:tr>
      <w:tr w:rsidR="007A6773" w:rsidRPr="007A6773" w14:paraId="04823918" w14:textId="77777777" w:rsidTr="007A6773">
        <w:tc>
          <w:tcPr>
            <w:tcW w:w="985" w:type="dxa"/>
            <w:tcBorders>
              <w:top w:val="single" w:sz="6" w:space="0" w:color="000000"/>
              <w:left w:val="single" w:sz="6" w:space="0" w:color="000000"/>
              <w:bottom w:val="single" w:sz="6" w:space="0" w:color="000000"/>
              <w:right w:val="single" w:sz="6" w:space="0" w:color="000000"/>
            </w:tcBorders>
            <w:vAlign w:val="center"/>
          </w:tcPr>
          <w:p w14:paraId="45044A07" w14:textId="77777777" w:rsidR="007A6773" w:rsidRPr="007A6773" w:rsidRDefault="007A6773" w:rsidP="007A6773">
            <w:pPr>
              <w:spacing w:after="0" w:line="240" w:lineRule="auto"/>
              <w:jc w:val="center"/>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6</w:t>
            </w:r>
          </w:p>
        </w:tc>
        <w:tc>
          <w:tcPr>
            <w:tcW w:w="2678" w:type="dxa"/>
            <w:tcBorders>
              <w:top w:val="single" w:sz="6" w:space="0" w:color="000000"/>
              <w:left w:val="single" w:sz="6" w:space="0" w:color="000000"/>
              <w:bottom w:val="single" w:sz="6" w:space="0" w:color="000000"/>
              <w:right w:val="single" w:sz="6" w:space="0" w:color="000000"/>
            </w:tcBorders>
            <w:vAlign w:val="center"/>
          </w:tcPr>
          <w:p w14:paraId="5098C010"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Procedeul de tratare a apei potabile/Prezenţa substanţelor chimice utilizate la tratare atunci când procedeul este necorespunzător condus </w:t>
            </w:r>
          </w:p>
          <w:p w14:paraId="0F0D17A2"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Concentraţii prea mari sau prea mici de dezinfectant</w:t>
            </w:r>
          </w:p>
        </w:tc>
        <w:tc>
          <w:tcPr>
            <w:tcW w:w="3851" w:type="dxa"/>
            <w:tcBorders>
              <w:top w:val="single" w:sz="6" w:space="0" w:color="000000"/>
              <w:left w:val="single" w:sz="6" w:space="0" w:color="000000"/>
              <w:bottom w:val="single" w:sz="6" w:space="0" w:color="000000"/>
              <w:right w:val="single" w:sz="6" w:space="0" w:color="000000"/>
            </w:tcBorders>
            <w:vAlign w:val="center"/>
          </w:tcPr>
          <w:p w14:paraId="045051F6"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Monitorizarea calităţii apei potabile lunar/zilnic/ de către un laborator agreat de Ministerul Sănătăţii şi orar de către operatorii de staţie</w:t>
            </w:r>
          </w:p>
        </w:tc>
        <w:tc>
          <w:tcPr>
            <w:tcW w:w="1417" w:type="dxa"/>
            <w:tcBorders>
              <w:top w:val="single" w:sz="6" w:space="0" w:color="000000"/>
              <w:left w:val="single" w:sz="6" w:space="0" w:color="000000"/>
              <w:bottom w:val="single" w:sz="6" w:space="0" w:color="000000"/>
              <w:right w:val="single" w:sz="6" w:space="0" w:color="000000"/>
            </w:tcBorders>
            <w:vAlign w:val="center"/>
          </w:tcPr>
          <w:p w14:paraId="1864EF03"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shd w:val="clear" w:color="auto" w:fill="FFFFFF"/>
                <w:lang w:val="ro-RO"/>
              </w:rPr>
              <w:t>Conform Ordonanța nr. 7/2023</w:t>
            </w:r>
          </w:p>
        </w:tc>
        <w:tc>
          <w:tcPr>
            <w:tcW w:w="1985" w:type="dxa"/>
            <w:tcBorders>
              <w:top w:val="single" w:sz="6" w:space="0" w:color="000000"/>
              <w:left w:val="single" w:sz="6" w:space="0" w:color="000000"/>
              <w:bottom w:val="single" w:sz="6" w:space="0" w:color="000000"/>
              <w:right w:val="single" w:sz="6" w:space="0" w:color="000000"/>
            </w:tcBorders>
            <w:vAlign w:val="center"/>
          </w:tcPr>
          <w:p w14:paraId="7331F2BF"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Monitorizarea calităţii apei potabile lunar de către un laborator agreat de Ministerul Sănătăţii şi orar de către operatorii de staţie</w:t>
            </w:r>
          </w:p>
        </w:tc>
        <w:tc>
          <w:tcPr>
            <w:tcW w:w="2513" w:type="dxa"/>
            <w:tcBorders>
              <w:top w:val="single" w:sz="6" w:space="0" w:color="000000"/>
              <w:left w:val="single" w:sz="6" w:space="0" w:color="000000"/>
              <w:bottom w:val="single" w:sz="6" w:space="0" w:color="000000"/>
              <w:right w:val="single" w:sz="6" w:space="0" w:color="000000"/>
            </w:tcBorders>
            <w:vAlign w:val="center"/>
          </w:tcPr>
          <w:p w14:paraId="5E3A6D1D"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 xml:space="preserve">Corecţia valorilor parametrilor de calitate ai apei brute astfel încât să poată fi folosită ca apă potabilă în urma dezinfecţiei cu agenţi dezinfectanţi </w:t>
            </w:r>
          </w:p>
          <w:p w14:paraId="0278E8C0"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Instruirea operatorilor de staţie cu privire la procedura de clorinare şi determinarea clorului rezidual în apă</w:t>
            </w:r>
          </w:p>
        </w:tc>
        <w:tc>
          <w:tcPr>
            <w:tcW w:w="1172" w:type="dxa"/>
            <w:tcBorders>
              <w:top w:val="single" w:sz="6" w:space="0" w:color="000000"/>
              <w:left w:val="single" w:sz="6" w:space="0" w:color="000000"/>
              <w:bottom w:val="single" w:sz="6" w:space="0" w:color="000000"/>
              <w:right w:val="single" w:sz="6" w:space="0" w:color="000000"/>
            </w:tcBorders>
            <w:vAlign w:val="center"/>
          </w:tcPr>
          <w:p w14:paraId="7385C0D9"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Proiectant/ Constructor</w:t>
            </w:r>
          </w:p>
          <w:p w14:paraId="6D444064"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Operator: CASSA</w:t>
            </w:r>
          </w:p>
          <w:p w14:paraId="6E671AF6" w14:textId="77777777" w:rsidR="007A6773" w:rsidRPr="007A6773" w:rsidRDefault="007A6773" w:rsidP="007A6773">
            <w:pPr>
              <w:spacing w:after="0" w:line="240" w:lineRule="auto"/>
              <w:rPr>
                <w:rFonts w:ascii="Times New Roman" w:eastAsia="MS Gothic" w:hAnsi="Times New Roman" w:cs="Times New Roman"/>
                <w:color w:val="000000"/>
                <w:sz w:val="20"/>
                <w:szCs w:val="20"/>
                <w:lang w:val="ro-RO"/>
              </w:rPr>
            </w:pPr>
            <w:r w:rsidRPr="007A6773">
              <w:rPr>
                <w:rFonts w:ascii="Times New Roman" w:eastAsia="MS Gothic" w:hAnsi="Times New Roman" w:cs="Times New Roman"/>
                <w:color w:val="000000"/>
                <w:sz w:val="20"/>
                <w:szCs w:val="20"/>
                <w:lang w:val="ro-RO"/>
              </w:rPr>
              <w:t>DSP-Cluj</w:t>
            </w:r>
          </w:p>
        </w:tc>
      </w:tr>
    </w:tbl>
    <w:p w14:paraId="7478CF8C" w14:textId="72430D98" w:rsidR="004932A9" w:rsidRPr="004932A9" w:rsidRDefault="004932A9" w:rsidP="004932A9">
      <w:pPr>
        <w:keepNext/>
        <w:spacing w:before="240" w:after="60" w:line="240" w:lineRule="auto"/>
        <w:jc w:val="center"/>
        <w:outlineLvl w:val="0"/>
        <w:rPr>
          <w:rFonts w:ascii="Times New Roman" w:eastAsia="Times New Roman" w:hAnsi="Times New Roman" w:cs="Times New Roman"/>
          <w:b/>
          <w:bCs/>
          <w:kern w:val="32"/>
          <w:sz w:val="28"/>
          <w:szCs w:val="24"/>
          <w:lang w:val="ro-RO" w:eastAsia="ro-RO"/>
        </w:rPr>
      </w:pPr>
      <w:bookmarkStart w:id="1" w:name="_Hlk153269540"/>
      <w:r>
        <w:rPr>
          <w:rFonts w:ascii="Times New Roman" w:eastAsia="Times New Roman" w:hAnsi="Times New Roman" w:cs="Times New Roman"/>
          <w:b/>
          <w:bCs/>
          <w:kern w:val="32"/>
          <w:sz w:val="28"/>
          <w:szCs w:val="24"/>
          <w:lang w:val="ro-RO" w:eastAsia="ro-RO"/>
        </w:rPr>
        <w:t>Planul de management al riscurilor – sistemul de aprovizionare cu apa potabila</w:t>
      </w:r>
      <w:r>
        <w:rPr>
          <w:rFonts w:ascii="Times New Roman" w:eastAsia="Times New Roman" w:hAnsi="Times New Roman" w:cs="Times New Roman"/>
          <w:b/>
          <w:bCs/>
          <w:kern w:val="32"/>
          <w:sz w:val="28"/>
          <w:szCs w:val="24"/>
          <w:lang w:val="ro-RO" w:eastAsia="ro-RO"/>
        </w:rPr>
        <w:t xml:space="preserve"> Gherla                            (sursa de apa Tarnita)</w:t>
      </w:r>
    </w:p>
    <w:bookmarkEnd w:id="1"/>
    <w:p w14:paraId="3D57197B" w14:textId="77777777" w:rsidR="004932A9" w:rsidRPr="004932A9" w:rsidRDefault="004932A9" w:rsidP="004932A9">
      <w:pPr>
        <w:spacing w:after="0" w:line="240" w:lineRule="auto"/>
        <w:jc w:val="both"/>
        <w:rPr>
          <w:rFonts w:ascii="Times New Roman" w:eastAsia="MS Gothic" w:hAnsi="Times New Roman" w:cs="Times New Roman"/>
          <w:color w:val="000000"/>
          <w:sz w:val="24"/>
          <w:szCs w:val="24"/>
          <w:shd w:val="clear" w:color="auto" w:fill="FFFFFF"/>
          <w:lang w:val="ro-RO"/>
        </w:rPr>
      </w:pPr>
      <w:r w:rsidRPr="004932A9">
        <w:rPr>
          <w:rFonts w:ascii="Times New Roman" w:eastAsia="MS Gothic" w:hAnsi="Times New Roman" w:cs="Times New Roman"/>
          <w:color w:val="000000"/>
          <w:sz w:val="24"/>
          <w:szCs w:val="24"/>
          <w:shd w:val="clear" w:color="auto" w:fill="FFFFFF"/>
          <w:lang w:val="ro-RO"/>
        </w:rPr>
        <w:t>Obiective:</w:t>
      </w:r>
    </w:p>
    <w:p w14:paraId="51796038" w14:textId="77777777" w:rsidR="004932A9" w:rsidRPr="004932A9" w:rsidRDefault="004932A9" w:rsidP="004932A9">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4932A9">
        <w:rPr>
          <w:rFonts w:ascii="Times New Roman" w:eastAsia="Verdana" w:hAnsi="Times New Roman" w:cs="Times New Roman"/>
          <w:bCs/>
          <w:color w:val="000000"/>
          <w:sz w:val="24"/>
          <w:szCs w:val="24"/>
          <w:shd w:val="clear" w:color="auto" w:fill="FFFFFF"/>
          <w:lang w:val="ro-RO"/>
        </w:rPr>
        <w:t>1.</w:t>
      </w:r>
      <w:r w:rsidRPr="004932A9">
        <w:rPr>
          <w:rFonts w:ascii="Times New Roman" w:eastAsia="Verdana" w:hAnsi="Times New Roman" w:cs="Times New Roman"/>
          <w:color w:val="000000"/>
          <w:sz w:val="24"/>
          <w:szCs w:val="24"/>
          <w:shd w:val="clear" w:color="auto" w:fill="FFFFFF"/>
          <w:lang w:val="ro-RO"/>
        </w:rPr>
        <w:t xml:space="preserve"> Reducerea sau eliminarea riscurilor de modificare a calităţii apei la sursă</w:t>
      </w:r>
    </w:p>
    <w:p w14:paraId="386D2AB2" w14:textId="77777777" w:rsidR="004932A9" w:rsidRPr="004932A9" w:rsidRDefault="004932A9" w:rsidP="004932A9">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4932A9">
        <w:rPr>
          <w:rFonts w:ascii="Times New Roman" w:eastAsia="Verdana" w:hAnsi="Times New Roman" w:cs="Times New Roman"/>
          <w:bCs/>
          <w:color w:val="000000"/>
          <w:sz w:val="24"/>
          <w:szCs w:val="24"/>
          <w:shd w:val="clear" w:color="auto" w:fill="FFFFFF"/>
          <w:lang w:val="ro-RO"/>
        </w:rPr>
        <w:t>2.</w:t>
      </w:r>
      <w:r w:rsidRPr="004932A9">
        <w:rPr>
          <w:rFonts w:ascii="Times New Roman" w:eastAsia="Verdana" w:hAnsi="Times New Roman" w:cs="Times New Roman"/>
          <w:color w:val="000000"/>
          <w:sz w:val="24"/>
          <w:szCs w:val="24"/>
          <w:shd w:val="clear" w:color="auto" w:fill="FFFFFF"/>
          <w:lang w:val="ro-RO"/>
        </w:rPr>
        <w:t xml:space="preserve"> Alegerea unei tehnologii de tratare eficientă şi adecvată calităţii apei brute la sursă, astfel încât produşii de reacţie secundari cu impact asupra sănătăţii omului să fie în limita valorilor admise în Ordonanța nr. 7 din 18.01.2023</w:t>
      </w:r>
    </w:p>
    <w:p w14:paraId="4F0BCD26" w14:textId="77777777" w:rsidR="004932A9" w:rsidRPr="004932A9" w:rsidRDefault="004932A9" w:rsidP="004932A9">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p>
    <w:tbl>
      <w:tblPr>
        <w:tblW w:w="14317" w:type="dxa"/>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24"/>
        <w:gridCol w:w="2537"/>
        <w:gridCol w:w="3543"/>
        <w:gridCol w:w="1560"/>
        <w:gridCol w:w="2268"/>
        <w:gridCol w:w="2976"/>
        <w:gridCol w:w="709"/>
      </w:tblGrid>
      <w:tr w:rsidR="004932A9" w:rsidRPr="004932A9" w14:paraId="5D3B0BC1" w14:textId="77777777" w:rsidTr="004932A9">
        <w:tc>
          <w:tcPr>
            <w:tcW w:w="724" w:type="dxa"/>
            <w:tcBorders>
              <w:top w:val="single" w:sz="6" w:space="0" w:color="000000"/>
              <w:left w:val="single" w:sz="6" w:space="0" w:color="000000"/>
              <w:bottom w:val="single" w:sz="6" w:space="0" w:color="000000"/>
              <w:right w:val="single" w:sz="6" w:space="0" w:color="000000"/>
            </w:tcBorders>
            <w:vAlign w:val="center"/>
            <w:hideMark/>
          </w:tcPr>
          <w:p w14:paraId="12CA0685"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Scor de risc*</w:t>
            </w:r>
          </w:p>
        </w:tc>
        <w:tc>
          <w:tcPr>
            <w:tcW w:w="2537" w:type="dxa"/>
            <w:tcBorders>
              <w:top w:val="single" w:sz="6" w:space="0" w:color="000000"/>
              <w:left w:val="single" w:sz="6" w:space="0" w:color="000000"/>
              <w:bottom w:val="single" w:sz="6" w:space="0" w:color="000000"/>
              <w:right w:val="single" w:sz="6" w:space="0" w:color="000000"/>
            </w:tcBorders>
            <w:vAlign w:val="center"/>
            <w:hideMark/>
          </w:tcPr>
          <w:p w14:paraId="6B68DC61"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Sursa de risc/Descrierea riscului</w:t>
            </w:r>
          </w:p>
        </w:tc>
        <w:tc>
          <w:tcPr>
            <w:tcW w:w="3543" w:type="dxa"/>
            <w:tcBorders>
              <w:top w:val="single" w:sz="6" w:space="0" w:color="000000"/>
              <w:left w:val="single" w:sz="6" w:space="0" w:color="000000"/>
              <w:bottom w:val="single" w:sz="6" w:space="0" w:color="000000"/>
              <w:right w:val="single" w:sz="6" w:space="0" w:color="000000"/>
            </w:tcBorders>
            <w:vAlign w:val="center"/>
            <w:hideMark/>
          </w:tcPr>
          <w:p w14:paraId="30DB5AB1"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Măsurile de control</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6A33100A"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Limitele critice măsurabile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3FB445F"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Monitorizare</w:t>
            </w:r>
          </w:p>
        </w:tc>
        <w:tc>
          <w:tcPr>
            <w:tcW w:w="2976" w:type="dxa"/>
            <w:tcBorders>
              <w:top w:val="single" w:sz="6" w:space="0" w:color="000000"/>
              <w:left w:val="single" w:sz="6" w:space="0" w:color="000000"/>
              <w:bottom w:val="single" w:sz="6" w:space="0" w:color="000000"/>
              <w:right w:val="single" w:sz="6" w:space="0" w:color="000000"/>
            </w:tcBorders>
            <w:vAlign w:val="center"/>
            <w:hideMark/>
          </w:tcPr>
          <w:p w14:paraId="197ACA34"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Corecţii şi acţiuni corective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ABF0A1" w14:textId="77777777" w:rsidR="004932A9" w:rsidRPr="004932A9" w:rsidRDefault="004932A9" w:rsidP="004932A9">
            <w:pPr>
              <w:spacing w:after="0" w:line="240" w:lineRule="auto"/>
              <w:jc w:val="center"/>
              <w:rPr>
                <w:rFonts w:ascii="Times New Roman" w:eastAsia="MS Gothic" w:hAnsi="Times New Roman" w:cs="Times New Roman"/>
                <w:b/>
                <w:color w:val="000000"/>
                <w:sz w:val="20"/>
                <w:szCs w:val="20"/>
                <w:lang w:val="ro-RO"/>
              </w:rPr>
            </w:pPr>
            <w:r w:rsidRPr="004932A9">
              <w:rPr>
                <w:rFonts w:ascii="Times New Roman" w:eastAsia="MS Gothic" w:hAnsi="Times New Roman" w:cs="Times New Roman"/>
                <w:b/>
                <w:color w:val="000000"/>
                <w:sz w:val="20"/>
                <w:szCs w:val="20"/>
                <w:lang w:val="ro-RO"/>
              </w:rPr>
              <w:t>Responsabilităţi</w:t>
            </w:r>
          </w:p>
        </w:tc>
      </w:tr>
      <w:tr w:rsidR="004932A9" w:rsidRPr="004932A9" w14:paraId="362F03E3" w14:textId="77777777" w:rsidTr="004932A9">
        <w:tc>
          <w:tcPr>
            <w:tcW w:w="724" w:type="dxa"/>
            <w:tcBorders>
              <w:top w:val="single" w:sz="6" w:space="0" w:color="000000"/>
              <w:left w:val="single" w:sz="6" w:space="0" w:color="000000"/>
              <w:bottom w:val="single" w:sz="6" w:space="0" w:color="000000"/>
              <w:right w:val="single" w:sz="6" w:space="0" w:color="000000"/>
            </w:tcBorders>
            <w:vAlign w:val="center"/>
          </w:tcPr>
          <w:p w14:paraId="3D3EDEF4" w14:textId="77777777" w:rsidR="004932A9" w:rsidRPr="004932A9" w:rsidRDefault="004932A9" w:rsidP="004932A9">
            <w:pPr>
              <w:spacing w:after="0" w:line="240" w:lineRule="auto"/>
              <w:jc w:val="center"/>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12</w:t>
            </w:r>
          </w:p>
        </w:tc>
        <w:tc>
          <w:tcPr>
            <w:tcW w:w="2537" w:type="dxa"/>
            <w:tcBorders>
              <w:top w:val="single" w:sz="6" w:space="0" w:color="000000"/>
              <w:left w:val="single" w:sz="6" w:space="0" w:color="000000"/>
              <w:bottom w:val="single" w:sz="6" w:space="0" w:color="000000"/>
              <w:right w:val="single" w:sz="6" w:space="0" w:color="000000"/>
            </w:tcBorders>
            <w:vAlign w:val="center"/>
          </w:tcPr>
          <w:p w14:paraId="2FFC0970"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Creşterea turbidităţii prin antrenarea sedimentelor de pe fundul corpului de apă sau prin infiltrarea apelor meteorice</w:t>
            </w:r>
          </w:p>
        </w:tc>
        <w:tc>
          <w:tcPr>
            <w:tcW w:w="3543" w:type="dxa"/>
            <w:tcBorders>
              <w:top w:val="single" w:sz="6" w:space="0" w:color="000000"/>
              <w:left w:val="single" w:sz="6" w:space="0" w:color="000000"/>
              <w:bottom w:val="single" w:sz="6" w:space="0" w:color="000000"/>
              <w:right w:val="single" w:sz="6" w:space="0" w:color="000000"/>
            </w:tcBorders>
            <w:vAlign w:val="center"/>
          </w:tcPr>
          <w:p w14:paraId="7302DC82"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Asigurare pantă rezervoare pentru scurgere apă meteorică (ploi, zăpadă) </w:t>
            </w:r>
          </w:p>
          <w:p w14:paraId="4FD26ABA"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Asigurarea perimetrului de protecţie sanitară cu regim sever.</w:t>
            </w:r>
          </w:p>
          <w:p w14:paraId="56553304"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Asigurarea igienizării perimetrului de protecţie sanitară rezervoare</w:t>
            </w:r>
          </w:p>
          <w:p w14:paraId="1D930B4E"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Monitorizarea calităţii apei distribuite şi în caz de calamităţi naturale </w:t>
            </w:r>
          </w:p>
          <w:p w14:paraId="2D256390"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Asigurarea dozei maxime de clor necesare unei dezinfecţii eficiente</w:t>
            </w:r>
          </w:p>
        </w:tc>
        <w:tc>
          <w:tcPr>
            <w:tcW w:w="1560" w:type="dxa"/>
            <w:tcBorders>
              <w:top w:val="single" w:sz="6" w:space="0" w:color="000000"/>
              <w:left w:val="single" w:sz="6" w:space="0" w:color="000000"/>
              <w:bottom w:val="single" w:sz="6" w:space="0" w:color="000000"/>
              <w:right w:val="single" w:sz="6" w:space="0" w:color="000000"/>
            </w:tcBorders>
            <w:vAlign w:val="center"/>
          </w:tcPr>
          <w:p w14:paraId="0E6955F2"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shd w:val="clear" w:color="auto" w:fill="FFFFFF"/>
                <w:lang w:val="ro-RO"/>
              </w:rPr>
              <w:t>Conform Ordonanța nr. 7/2023</w:t>
            </w:r>
          </w:p>
        </w:tc>
        <w:tc>
          <w:tcPr>
            <w:tcW w:w="2268" w:type="dxa"/>
            <w:tcBorders>
              <w:top w:val="single" w:sz="6" w:space="0" w:color="000000"/>
              <w:left w:val="single" w:sz="6" w:space="0" w:color="000000"/>
              <w:bottom w:val="single" w:sz="6" w:space="0" w:color="000000"/>
              <w:right w:val="single" w:sz="6" w:space="0" w:color="000000"/>
            </w:tcBorders>
            <w:vAlign w:val="center"/>
          </w:tcPr>
          <w:p w14:paraId="7A12D517"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Monitorizarea apei distribuite saptaminal şi ori de câte ori este nevoie în caz de calamităţi naturale</w:t>
            </w:r>
          </w:p>
        </w:tc>
        <w:tc>
          <w:tcPr>
            <w:tcW w:w="2976" w:type="dxa"/>
            <w:tcBorders>
              <w:top w:val="single" w:sz="6" w:space="0" w:color="000000"/>
              <w:left w:val="single" w:sz="6" w:space="0" w:color="000000"/>
              <w:bottom w:val="single" w:sz="6" w:space="0" w:color="000000"/>
              <w:right w:val="single" w:sz="6" w:space="0" w:color="000000"/>
            </w:tcBorders>
            <w:vAlign w:val="center"/>
          </w:tcPr>
          <w:p w14:paraId="3F85CBB1"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Corecţia valorilor parametrilor de calitate ai apei distribuite astfel încât să poată fi folosită ca apă potabilă în urma dezinfecţiei cu agenţi dezinfectanţi </w:t>
            </w:r>
          </w:p>
          <w:p w14:paraId="0AE4145B"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Amenajarea in jurul rezervoarelor subterane astfel încât să aibă o pantă de scurgere pentru apa meteorică şi asigurarea perimetrului de protecţie sanitară cu regim sever</w:t>
            </w:r>
          </w:p>
        </w:tc>
        <w:tc>
          <w:tcPr>
            <w:tcW w:w="709" w:type="dxa"/>
            <w:tcBorders>
              <w:top w:val="single" w:sz="6" w:space="0" w:color="000000"/>
              <w:left w:val="single" w:sz="6" w:space="0" w:color="000000"/>
              <w:bottom w:val="single" w:sz="6" w:space="0" w:color="000000"/>
              <w:right w:val="single" w:sz="6" w:space="0" w:color="000000"/>
            </w:tcBorders>
            <w:vAlign w:val="center"/>
          </w:tcPr>
          <w:p w14:paraId="6AED8C5F"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Sucursala Gherla </w:t>
            </w:r>
          </w:p>
        </w:tc>
      </w:tr>
      <w:tr w:rsidR="004932A9" w:rsidRPr="004932A9" w14:paraId="6AF7CD79" w14:textId="77777777" w:rsidTr="004932A9">
        <w:tc>
          <w:tcPr>
            <w:tcW w:w="724" w:type="dxa"/>
            <w:tcBorders>
              <w:top w:val="single" w:sz="6" w:space="0" w:color="000000"/>
              <w:left w:val="single" w:sz="6" w:space="0" w:color="000000"/>
              <w:bottom w:val="single" w:sz="6" w:space="0" w:color="000000"/>
              <w:right w:val="single" w:sz="6" w:space="0" w:color="000000"/>
            </w:tcBorders>
            <w:vAlign w:val="center"/>
          </w:tcPr>
          <w:p w14:paraId="44B4DA2E" w14:textId="77777777" w:rsidR="004932A9" w:rsidRPr="004932A9" w:rsidRDefault="004932A9" w:rsidP="004932A9">
            <w:pPr>
              <w:spacing w:after="0" w:line="240" w:lineRule="auto"/>
              <w:jc w:val="center"/>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12</w:t>
            </w:r>
          </w:p>
        </w:tc>
        <w:tc>
          <w:tcPr>
            <w:tcW w:w="2537" w:type="dxa"/>
            <w:tcBorders>
              <w:top w:val="single" w:sz="6" w:space="0" w:color="000000"/>
              <w:left w:val="single" w:sz="6" w:space="0" w:color="000000"/>
              <w:bottom w:val="single" w:sz="6" w:space="0" w:color="000000"/>
              <w:right w:val="single" w:sz="6" w:space="0" w:color="000000"/>
            </w:tcBorders>
            <w:vAlign w:val="center"/>
          </w:tcPr>
          <w:p w14:paraId="6922F1D2"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Procedeul de dezinfectie a apei potabile/Prezenţa substanţelor chimice utilizate la tratare atunci când procedeul este necorespunzător condus </w:t>
            </w:r>
          </w:p>
          <w:p w14:paraId="7CA400B1"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Concentraţii prea mari sau prea mici de dezinfectant</w:t>
            </w:r>
          </w:p>
        </w:tc>
        <w:tc>
          <w:tcPr>
            <w:tcW w:w="3543" w:type="dxa"/>
            <w:tcBorders>
              <w:top w:val="single" w:sz="6" w:space="0" w:color="000000"/>
              <w:left w:val="single" w:sz="6" w:space="0" w:color="000000"/>
              <w:bottom w:val="single" w:sz="6" w:space="0" w:color="000000"/>
              <w:right w:val="single" w:sz="6" w:space="0" w:color="000000"/>
            </w:tcBorders>
            <w:vAlign w:val="center"/>
          </w:tcPr>
          <w:p w14:paraId="3ABB8CB9"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Monitorizarea calităţii apei potabile saptaminal de către un laborator agreat de Ministerul Sănătăţii </w:t>
            </w:r>
          </w:p>
        </w:tc>
        <w:tc>
          <w:tcPr>
            <w:tcW w:w="1560" w:type="dxa"/>
            <w:tcBorders>
              <w:top w:val="single" w:sz="6" w:space="0" w:color="000000"/>
              <w:left w:val="single" w:sz="6" w:space="0" w:color="000000"/>
              <w:bottom w:val="single" w:sz="6" w:space="0" w:color="000000"/>
              <w:right w:val="single" w:sz="6" w:space="0" w:color="000000"/>
            </w:tcBorders>
            <w:vAlign w:val="center"/>
          </w:tcPr>
          <w:p w14:paraId="481269F3"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shd w:val="clear" w:color="auto" w:fill="FFFFFF"/>
                <w:lang w:val="ro-RO"/>
              </w:rPr>
              <w:t>Conform Ordonanța nr. 7/2023</w:t>
            </w:r>
          </w:p>
        </w:tc>
        <w:tc>
          <w:tcPr>
            <w:tcW w:w="2268" w:type="dxa"/>
            <w:tcBorders>
              <w:top w:val="single" w:sz="6" w:space="0" w:color="000000"/>
              <w:left w:val="single" w:sz="6" w:space="0" w:color="000000"/>
              <w:bottom w:val="single" w:sz="6" w:space="0" w:color="000000"/>
              <w:right w:val="single" w:sz="6" w:space="0" w:color="000000"/>
            </w:tcBorders>
            <w:vAlign w:val="center"/>
          </w:tcPr>
          <w:p w14:paraId="057779D4"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Monitorizarea calităţii apei potabile saptaminal de către un laborator agreat de Ministerul Sănătăţii </w:t>
            </w:r>
          </w:p>
        </w:tc>
        <w:tc>
          <w:tcPr>
            <w:tcW w:w="2976" w:type="dxa"/>
            <w:tcBorders>
              <w:top w:val="single" w:sz="6" w:space="0" w:color="000000"/>
              <w:left w:val="single" w:sz="6" w:space="0" w:color="000000"/>
              <w:bottom w:val="single" w:sz="6" w:space="0" w:color="000000"/>
              <w:right w:val="single" w:sz="6" w:space="0" w:color="000000"/>
            </w:tcBorders>
            <w:vAlign w:val="center"/>
          </w:tcPr>
          <w:p w14:paraId="538978BB"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 xml:space="preserve">Corecţia valorilor parametrilor de calitate ai apei distribuite astfel încât să poată fi folosită ca apă potabilă în urma dezinfecţiei cu agenţi dezinfectanţi </w:t>
            </w:r>
          </w:p>
          <w:p w14:paraId="5BE9790C"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Instruirea operatorilor in exploatare cu privire la procedura de clorinare şi determinarea clorului rezidual în apă</w:t>
            </w:r>
          </w:p>
        </w:tc>
        <w:tc>
          <w:tcPr>
            <w:tcW w:w="709" w:type="dxa"/>
            <w:tcBorders>
              <w:top w:val="single" w:sz="6" w:space="0" w:color="000000"/>
              <w:left w:val="single" w:sz="6" w:space="0" w:color="000000"/>
              <w:bottom w:val="single" w:sz="6" w:space="0" w:color="000000"/>
              <w:right w:val="single" w:sz="6" w:space="0" w:color="000000"/>
            </w:tcBorders>
            <w:vAlign w:val="center"/>
          </w:tcPr>
          <w:p w14:paraId="26D59668" w14:textId="77777777" w:rsidR="004932A9" w:rsidRPr="004932A9" w:rsidRDefault="004932A9" w:rsidP="004932A9">
            <w:pPr>
              <w:spacing w:after="0" w:line="240" w:lineRule="auto"/>
              <w:rPr>
                <w:rFonts w:ascii="Times New Roman" w:eastAsia="MS Gothic" w:hAnsi="Times New Roman" w:cs="Times New Roman"/>
                <w:color w:val="000000"/>
                <w:sz w:val="20"/>
                <w:szCs w:val="20"/>
                <w:lang w:val="ro-RO"/>
              </w:rPr>
            </w:pPr>
            <w:r w:rsidRPr="004932A9">
              <w:rPr>
                <w:rFonts w:ascii="Times New Roman" w:eastAsia="MS Gothic" w:hAnsi="Times New Roman" w:cs="Times New Roman"/>
                <w:color w:val="000000"/>
                <w:sz w:val="20"/>
                <w:szCs w:val="20"/>
                <w:lang w:val="ro-RO"/>
              </w:rPr>
              <w:t>Sucursala Gherla</w:t>
            </w:r>
          </w:p>
        </w:tc>
      </w:tr>
    </w:tbl>
    <w:p w14:paraId="3F9295EA" w14:textId="77777777" w:rsidR="004932A9" w:rsidRPr="004932A9" w:rsidRDefault="004932A9" w:rsidP="004932A9">
      <w:pPr>
        <w:autoSpaceDE w:val="0"/>
        <w:autoSpaceDN w:val="0"/>
        <w:spacing w:after="0" w:line="240" w:lineRule="auto"/>
        <w:rPr>
          <w:rFonts w:ascii="Times New Roman" w:eastAsia="Verdana" w:hAnsi="Times New Roman" w:cs="Times New Roman"/>
          <w:sz w:val="18"/>
          <w:szCs w:val="16"/>
          <w:lang w:val="ro-RO"/>
        </w:rPr>
      </w:pPr>
    </w:p>
    <w:p w14:paraId="12D50C96" w14:textId="5A47E722" w:rsidR="007A6773" w:rsidRDefault="007A6773" w:rsidP="007A6773">
      <w:pPr>
        <w:autoSpaceDE w:val="0"/>
        <w:autoSpaceDN w:val="0"/>
        <w:spacing w:after="0" w:line="240" w:lineRule="auto"/>
        <w:rPr>
          <w:rFonts w:ascii="Times New Roman" w:eastAsia="Verdana" w:hAnsi="Times New Roman" w:cs="Times New Roman"/>
          <w:sz w:val="18"/>
          <w:szCs w:val="16"/>
          <w:lang w:val="ro-RO"/>
        </w:rPr>
      </w:pPr>
    </w:p>
    <w:p w14:paraId="137AE6EF" w14:textId="6CFA21A8"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52EA2B22" w14:textId="7C858FFD"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2AF1D88B" w14:textId="1B0D1B40"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60DB160D" w14:textId="39B7D834"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5CEE226C" w14:textId="36AB79C7"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6B6B9A63" w14:textId="1A0EB2AA"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40E8F069" w14:textId="435BBF04"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31BBD23F" w14:textId="77777777" w:rsidR="00630BED" w:rsidRDefault="00630BED" w:rsidP="007A6773">
      <w:pPr>
        <w:autoSpaceDE w:val="0"/>
        <w:autoSpaceDN w:val="0"/>
        <w:spacing w:after="0" w:line="240" w:lineRule="auto"/>
        <w:rPr>
          <w:rFonts w:ascii="Times New Roman" w:eastAsia="Verdana" w:hAnsi="Times New Roman" w:cs="Times New Roman"/>
          <w:sz w:val="18"/>
          <w:szCs w:val="16"/>
          <w:lang w:val="ro-RO"/>
        </w:rPr>
      </w:pPr>
    </w:p>
    <w:p w14:paraId="5ED90100" w14:textId="54F66951" w:rsidR="00630BED" w:rsidRPr="004932A9" w:rsidRDefault="00630BED" w:rsidP="00630BED">
      <w:pPr>
        <w:keepNext/>
        <w:spacing w:before="240" w:after="60" w:line="240" w:lineRule="auto"/>
        <w:jc w:val="center"/>
        <w:outlineLvl w:val="0"/>
        <w:rPr>
          <w:rFonts w:ascii="Times New Roman" w:eastAsia="Times New Roman" w:hAnsi="Times New Roman" w:cs="Times New Roman"/>
          <w:b/>
          <w:bCs/>
          <w:kern w:val="32"/>
          <w:sz w:val="28"/>
          <w:szCs w:val="24"/>
          <w:lang w:val="ro-RO" w:eastAsia="ro-RO"/>
        </w:rPr>
      </w:pPr>
      <w:r>
        <w:rPr>
          <w:rFonts w:ascii="Times New Roman" w:eastAsia="Times New Roman" w:hAnsi="Times New Roman" w:cs="Times New Roman"/>
          <w:b/>
          <w:bCs/>
          <w:kern w:val="32"/>
          <w:sz w:val="28"/>
          <w:szCs w:val="24"/>
          <w:lang w:val="ro-RO" w:eastAsia="ro-RO"/>
        </w:rPr>
        <w:t xml:space="preserve">Planul de management al riscurilor – sistemul de aprovizionare cu apa potabila </w:t>
      </w:r>
      <w:r>
        <w:rPr>
          <w:rFonts w:ascii="Times New Roman" w:eastAsia="Times New Roman" w:hAnsi="Times New Roman" w:cs="Times New Roman"/>
          <w:b/>
          <w:bCs/>
          <w:kern w:val="32"/>
          <w:sz w:val="28"/>
          <w:szCs w:val="24"/>
          <w:lang w:val="ro-RO" w:eastAsia="ro-RO"/>
        </w:rPr>
        <w:t xml:space="preserve">Dej      </w:t>
      </w:r>
      <w:bookmarkStart w:id="2" w:name="_GoBack"/>
      <w:bookmarkEnd w:id="2"/>
      <w:r>
        <w:rPr>
          <w:rFonts w:ascii="Times New Roman" w:eastAsia="Times New Roman" w:hAnsi="Times New Roman" w:cs="Times New Roman"/>
          <w:b/>
          <w:bCs/>
          <w:kern w:val="32"/>
          <w:sz w:val="28"/>
          <w:szCs w:val="24"/>
          <w:lang w:val="ro-RO" w:eastAsia="ro-RO"/>
        </w:rPr>
        <w:t xml:space="preserve">                            (sursa de apa Tarnita)</w:t>
      </w:r>
    </w:p>
    <w:p w14:paraId="036CE650" w14:textId="77777777" w:rsidR="00630BED" w:rsidRPr="00630BED" w:rsidRDefault="00630BED" w:rsidP="00630BED">
      <w:pPr>
        <w:spacing w:after="0" w:line="240" w:lineRule="auto"/>
        <w:jc w:val="both"/>
        <w:rPr>
          <w:rFonts w:ascii="Times New Roman" w:eastAsia="MS Gothic" w:hAnsi="Times New Roman" w:cs="Times New Roman"/>
          <w:color w:val="000000"/>
          <w:sz w:val="24"/>
          <w:szCs w:val="24"/>
          <w:shd w:val="clear" w:color="auto" w:fill="FFFFFF"/>
          <w:lang w:val="ro-RO"/>
        </w:rPr>
      </w:pPr>
      <w:r w:rsidRPr="00630BED">
        <w:rPr>
          <w:rFonts w:ascii="Times New Roman" w:eastAsia="MS Gothic" w:hAnsi="Times New Roman" w:cs="Times New Roman"/>
          <w:color w:val="000000"/>
          <w:sz w:val="24"/>
          <w:szCs w:val="24"/>
          <w:shd w:val="clear" w:color="auto" w:fill="FFFFFF"/>
          <w:lang w:val="ro-RO"/>
        </w:rPr>
        <w:t>Obiective:</w:t>
      </w:r>
    </w:p>
    <w:p w14:paraId="03CC3134" w14:textId="77777777" w:rsidR="00630BED" w:rsidRPr="00630BED" w:rsidRDefault="00630BED" w:rsidP="00630BED">
      <w:pPr>
        <w:autoSpaceDE w:val="0"/>
        <w:autoSpaceDN w:val="0"/>
        <w:spacing w:after="0" w:line="240" w:lineRule="auto"/>
        <w:jc w:val="both"/>
        <w:rPr>
          <w:rFonts w:ascii="Verdana" w:eastAsia="Verdana" w:hAnsi="Verdana" w:cs="Times New Roman"/>
          <w:color w:val="000000"/>
          <w:sz w:val="24"/>
          <w:szCs w:val="24"/>
          <w:shd w:val="clear" w:color="auto" w:fill="FFFFFF"/>
          <w:lang w:val="ro-RO"/>
        </w:rPr>
      </w:pPr>
      <w:r w:rsidRPr="00630BED">
        <w:rPr>
          <w:rFonts w:ascii="Times New Roman" w:eastAsia="Verdana" w:hAnsi="Times New Roman" w:cs="Times New Roman"/>
          <w:bCs/>
          <w:color w:val="000000"/>
          <w:sz w:val="24"/>
          <w:szCs w:val="24"/>
          <w:shd w:val="clear" w:color="auto" w:fill="FFFFFF"/>
        </w:rPr>
        <w:t>1.</w:t>
      </w:r>
      <w:r w:rsidRPr="00630BED">
        <w:rPr>
          <w:rFonts w:ascii="Verdana" w:eastAsia="Verdana" w:hAnsi="Verdana" w:cs="Times New Roman"/>
          <w:color w:val="000000"/>
          <w:sz w:val="24"/>
          <w:szCs w:val="24"/>
          <w:shd w:val="clear" w:color="auto" w:fill="FFFFFF"/>
          <w:lang w:val="ro-RO"/>
        </w:rPr>
        <w:t xml:space="preserve"> </w:t>
      </w:r>
      <w:r w:rsidRPr="00630BED">
        <w:rPr>
          <w:rFonts w:ascii="Times New Roman" w:eastAsia="Verdana" w:hAnsi="Times New Roman" w:cs="Times New Roman"/>
          <w:color w:val="000000"/>
          <w:sz w:val="24"/>
          <w:szCs w:val="24"/>
          <w:shd w:val="clear" w:color="auto" w:fill="FFFFFF"/>
          <w:lang w:val="ro-RO"/>
        </w:rPr>
        <w:t>Reducerea sau eliminarea riscurilor de modificare a calităţii apei la sursă</w:t>
      </w:r>
    </w:p>
    <w:p w14:paraId="4B885CD3" w14:textId="77777777" w:rsidR="00630BED" w:rsidRPr="00630BED" w:rsidRDefault="00630BED" w:rsidP="00630BED">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630BED">
        <w:rPr>
          <w:rFonts w:ascii="Times New Roman" w:eastAsia="Verdana" w:hAnsi="Times New Roman" w:cs="Times New Roman"/>
          <w:bCs/>
          <w:color w:val="000000"/>
          <w:sz w:val="24"/>
          <w:szCs w:val="24"/>
          <w:shd w:val="clear" w:color="auto" w:fill="FFFFFF"/>
        </w:rPr>
        <w:t>2.</w:t>
      </w:r>
      <w:r w:rsidRPr="00630BED">
        <w:rPr>
          <w:rFonts w:ascii="Verdana" w:eastAsia="Verdana" w:hAnsi="Verdana" w:cs="Times New Roman"/>
          <w:color w:val="000000"/>
          <w:sz w:val="24"/>
          <w:szCs w:val="24"/>
          <w:shd w:val="clear" w:color="auto" w:fill="FFFFFF"/>
          <w:lang w:val="ro-RO"/>
        </w:rPr>
        <w:t xml:space="preserve"> </w:t>
      </w:r>
      <w:r w:rsidRPr="00630BED">
        <w:rPr>
          <w:rFonts w:ascii="Times New Roman" w:eastAsia="Verdana" w:hAnsi="Times New Roman" w:cs="Times New Roman"/>
          <w:color w:val="000000"/>
          <w:sz w:val="24"/>
          <w:szCs w:val="24"/>
          <w:shd w:val="clear" w:color="auto" w:fill="FFFFFF"/>
          <w:lang w:val="ro-RO"/>
        </w:rPr>
        <w:t>Alegerea unei tehnologii de tratare eficientă şi adecvată calităţii apei brute la sursă, astfel încât produşii de reacţie secundari cu impact asupra sănătăţii omului să fie în limita valorilor admise în Ordonanța nr. 7 din 18.01.2023</w:t>
      </w:r>
    </w:p>
    <w:p w14:paraId="495DE8B0" w14:textId="77777777" w:rsidR="00630BED" w:rsidRPr="00630BED" w:rsidRDefault="00630BED" w:rsidP="00630BED">
      <w:pPr>
        <w:autoSpaceDE w:val="0"/>
        <w:autoSpaceDN w:val="0"/>
        <w:spacing w:after="0" w:line="240" w:lineRule="auto"/>
        <w:jc w:val="both"/>
        <w:rPr>
          <w:rFonts w:ascii="Verdana" w:eastAsia="Verdana" w:hAnsi="Verdana" w:cs="Times New Roman"/>
          <w:color w:val="000000"/>
          <w:sz w:val="24"/>
          <w:szCs w:val="24"/>
          <w:shd w:val="clear" w:color="auto" w:fill="FFFFFF"/>
          <w:lang w:val="ro-RO"/>
        </w:rPr>
      </w:pPr>
    </w:p>
    <w:tbl>
      <w:tblPr>
        <w:tblW w:w="14743" w:type="dxa"/>
        <w:tblInd w:w="-4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0"/>
        <w:gridCol w:w="2693"/>
        <w:gridCol w:w="3260"/>
        <w:gridCol w:w="1843"/>
        <w:gridCol w:w="2268"/>
        <w:gridCol w:w="3119"/>
        <w:gridCol w:w="850"/>
      </w:tblGrid>
      <w:tr w:rsidR="00630BED" w:rsidRPr="00630BED" w14:paraId="51020C58" w14:textId="77777777" w:rsidTr="00630BED">
        <w:tc>
          <w:tcPr>
            <w:tcW w:w="710" w:type="dxa"/>
            <w:tcBorders>
              <w:top w:val="single" w:sz="6" w:space="0" w:color="000000"/>
              <w:left w:val="single" w:sz="6" w:space="0" w:color="000000"/>
              <w:bottom w:val="single" w:sz="6" w:space="0" w:color="000000"/>
              <w:right w:val="single" w:sz="6" w:space="0" w:color="000000"/>
            </w:tcBorders>
            <w:vAlign w:val="center"/>
            <w:hideMark/>
          </w:tcPr>
          <w:p w14:paraId="32B48034"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Scor de risc*</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51A723AE"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Sursa de risc/Descrierea riscului</w:t>
            </w:r>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1410AD6B"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Măsurile de control</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ED9A83A"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Limitele critice măsurabile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F17A86A"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Monitorizare</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29A4C134"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Corecţii şi acţiuni corective</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094A170" w14:textId="77777777" w:rsidR="00630BED" w:rsidRPr="00630BED" w:rsidRDefault="00630BED" w:rsidP="00630BED">
            <w:pPr>
              <w:spacing w:after="0" w:line="240" w:lineRule="auto"/>
              <w:jc w:val="center"/>
              <w:rPr>
                <w:rFonts w:ascii="Times New Roman" w:eastAsia="MS Gothic" w:hAnsi="Times New Roman" w:cs="Times New Roman"/>
                <w:b/>
                <w:color w:val="000000"/>
                <w:sz w:val="20"/>
                <w:szCs w:val="20"/>
                <w:lang w:val="ro-RO"/>
              </w:rPr>
            </w:pPr>
            <w:r w:rsidRPr="00630BED">
              <w:rPr>
                <w:rFonts w:ascii="Times New Roman" w:eastAsia="MS Gothic" w:hAnsi="Times New Roman" w:cs="Times New Roman"/>
                <w:b/>
                <w:color w:val="000000"/>
                <w:sz w:val="20"/>
                <w:szCs w:val="20"/>
                <w:lang w:val="ro-RO"/>
              </w:rPr>
              <w:t>Responsabilităţi</w:t>
            </w:r>
          </w:p>
        </w:tc>
      </w:tr>
      <w:tr w:rsidR="00630BED" w:rsidRPr="00630BED" w14:paraId="0D7D45D0" w14:textId="77777777" w:rsidTr="00630BED">
        <w:tc>
          <w:tcPr>
            <w:tcW w:w="710" w:type="dxa"/>
            <w:tcBorders>
              <w:top w:val="single" w:sz="6" w:space="0" w:color="000000"/>
              <w:left w:val="single" w:sz="6" w:space="0" w:color="000000"/>
              <w:bottom w:val="single" w:sz="6" w:space="0" w:color="000000"/>
              <w:right w:val="single" w:sz="6" w:space="0" w:color="000000"/>
            </w:tcBorders>
            <w:vAlign w:val="center"/>
          </w:tcPr>
          <w:p w14:paraId="56A070D2" w14:textId="77777777" w:rsidR="00630BED" w:rsidRPr="00630BED" w:rsidRDefault="00630BED" w:rsidP="00630BED">
            <w:pPr>
              <w:spacing w:after="0" w:line="240" w:lineRule="auto"/>
              <w:jc w:val="center"/>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12</w:t>
            </w:r>
          </w:p>
        </w:tc>
        <w:tc>
          <w:tcPr>
            <w:tcW w:w="2693" w:type="dxa"/>
            <w:tcBorders>
              <w:top w:val="single" w:sz="6" w:space="0" w:color="000000"/>
              <w:left w:val="single" w:sz="6" w:space="0" w:color="000000"/>
              <w:bottom w:val="single" w:sz="6" w:space="0" w:color="000000"/>
              <w:right w:val="single" w:sz="6" w:space="0" w:color="000000"/>
            </w:tcBorders>
            <w:vAlign w:val="center"/>
          </w:tcPr>
          <w:p w14:paraId="641514DC"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Creşterea turbidităţii prin antrenarea sedimentelor de pe fundul corpului de apă sau prin infiltrarea apelor meteorice</w:t>
            </w:r>
          </w:p>
        </w:tc>
        <w:tc>
          <w:tcPr>
            <w:tcW w:w="3260" w:type="dxa"/>
            <w:tcBorders>
              <w:top w:val="single" w:sz="6" w:space="0" w:color="000000"/>
              <w:left w:val="single" w:sz="6" w:space="0" w:color="000000"/>
              <w:bottom w:val="single" w:sz="6" w:space="0" w:color="000000"/>
              <w:right w:val="single" w:sz="6" w:space="0" w:color="000000"/>
            </w:tcBorders>
            <w:vAlign w:val="center"/>
          </w:tcPr>
          <w:p w14:paraId="17CE1D55"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Asigurare pantă rezervoare pentru scurgere apă meteorică (ploi, zăpadă) </w:t>
            </w:r>
          </w:p>
          <w:p w14:paraId="5947FE73"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Asigurarea perimetrului de protecţie sanitară cu regim sever.</w:t>
            </w:r>
          </w:p>
          <w:p w14:paraId="39F960F0"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Asigurarea igienizării perimetrului de protecţie sanitară rezervoare</w:t>
            </w:r>
          </w:p>
          <w:p w14:paraId="2F08A4E4"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Monitorizarea calităţii apei distribuite şi în caz de calamităţi naturale </w:t>
            </w:r>
          </w:p>
          <w:p w14:paraId="79AA802A"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Asigurarea dozei maxime de clor necesare unei dezinfecţii eficiente</w:t>
            </w:r>
          </w:p>
        </w:tc>
        <w:tc>
          <w:tcPr>
            <w:tcW w:w="1843" w:type="dxa"/>
            <w:tcBorders>
              <w:top w:val="single" w:sz="6" w:space="0" w:color="000000"/>
              <w:left w:val="single" w:sz="6" w:space="0" w:color="000000"/>
              <w:bottom w:val="single" w:sz="6" w:space="0" w:color="000000"/>
              <w:right w:val="single" w:sz="6" w:space="0" w:color="000000"/>
            </w:tcBorders>
            <w:vAlign w:val="center"/>
          </w:tcPr>
          <w:p w14:paraId="1D03B416"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shd w:val="clear" w:color="auto" w:fill="FFFFFF"/>
                <w:lang w:val="ro-RO"/>
              </w:rPr>
              <w:t>Conform Ordonanța nr. 7/2023</w:t>
            </w:r>
          </w:p>
        </w:tc>
        <w:tc>
          <w:tcPr>
            <w:tcW w:w="2268" w:type="dxa"/>
            <w:tcBorders>
              <w:top w:val="single" w:sz="6" w:space="0" w:color="000000"/>
              <w:left w:val="single" w:sz="6" w:space="0" w:color="000000"/>
              <w:bottom w:val="single" w:sz="6" w:space="0" w:color="000000"/>
              <w:right w:val="single" w:sz="6" w:space="0" w:color="000000"/>
            </w:tcBorders>
            <w:vAlign w:val="center"/>
          </w:tcPr>
          <w:p w14:paraId="322067F7"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Monitorizarea apei distribuite saptaminal şi ori de câte ori este nevoie în caz de calamităţi naturale</w:t>
            </w:r>
          </w:p>
        </w:tc>
        <w:tc>
          <w:tcPr>
            <w:tcW w:w="3119" w:type="dxa"/>
            <w:tcBorders>
              <w:top w:val="single" w:sz="6" w:space="0" w:color="000000"/>
              <w:left w:val="single" w:sz="6" w:space="0" w:color="000000"/>
              <w:bottom w:val="single" w:sz="6" w:space="0" w:color="000000"/>
              <w:right w:val="single" w:sz="6" w:space="0" w:color="000000"/>
            </w:tcBorders>
            <w:vAlign w:val="center"/>
          </w:tcPr>
          <w:p w14:paraId="20413C82"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Corecţia valorilor parametrilor de calitate ai apei distribuite astfel încât să poată fi folosită ca apă potabilă în urma dezinfecţiei cu agenţi dezinfectanţi </w:t>
            </w:r>
          </w:p>
          <w:p w14:paraId="01BB0F89"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Amenajarea in jurul rezervoarelor subterane astfel încât să aibă o pantă de scurgere pentru apa meteorică şi asigurarea perimetrului de protecţie sanitară cu regim sever</w:t>
            </w:r>
          </w:p>
        </w:tc>
        <w:tc>
          <w:tcPr>
            <w:tcW w:w="850" w:type="dxa"/>
            <w:tcBorders>
              <w:top w:val="single" w:sz="6" w:space="0" w:color="000000"/>
              <w:left w:val="single" w:sz="6" w:space="0" w:color="000000"/>
              <w:bottom w:val="single" w:sz="6" w:space="0" w:color="000000"/>
              <w:right w:val="single" w:sz="6" w:space="0" w:color="000000"/>
            </w:tcBorders>
            <w:vAlign w:val="center"/>
          </w:tcPr>
          <w:p w14:paraId="004FB91D"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Sucursala Dej </w:t>
            </w:r>
          </w:p>
        </w:tc>
      </w:tr>
      <w:tr w:rsidR="00630BED" w:rsidRPr="00630BED" w14:paraId="78AF31FE" w14:textId="77777777" w:rsidTr="00630BED">
        <w:tc>
          <w:tcPr>
            <w:tcW w:w="710" w:type="dxa"/>
            <w:tcBorders>
              <w:top w:val="single" w:sz="6" w:space="0" w:color="000000"/>
              <w:left w:val="single" w:sz="6" w:space="0" w:color="000000"/>
              <w:bottom w:val="single" w:sz="6" w:space="0" w:color="000000"/>
              <w:right w:val="single" w:sz="6" w:space="0" w:color="000000"/>
            </w:tcBorders>
            <w:vAlign w:val="center"/>
          </w:tcPr>
          <w:p w14:paraId="19EBF07C" w14:textId="77777777" w:rsidR="00630BED" w:rsidRPr="00630BED" w:rsidRDefault="00630BED" w:rsidP="00630BED">
            <w:pPr>
              <w:spacing w:after="0" w:line="240" w:lineRule="auto"/>
              <w:jc w:val="center"/>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12</w:t>
            </w:r>
          </w:p>
        </w:tc>
        <w:tc>
          <w:tcPr>
            <w:tcW w:w="2693" w:type="dxa"/>
            <w:tcBorders>
              <w:top w:val="single" w:sz="6" w:space="0" w:color="000000"/>
              <w:left w:val="single" w:sz="6" w:space="0" w:color="000000"/>
              <w:bottom w:val="single" w:sz="6" w:space="0" w:color="000000"/>
              <w:right w:val="single" w:sz="6" w:space="0" w:color="000000"/>
            </w:tcBorders>
            <w:vAlign w:val="center"/>
          </w:tcPr>
          <w:p w14:paraId="0B7589E9"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Procedeul de dezinfectie a apei potabile/Prezenţa substanţelor chimice utilizate la tratare atunci când procedeul este necorespunzător condus </w:t>
            </w:r>
          </w:p>
          <w:p w14:paraId="37386059"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Concentraţii prea mari sau prea mici de dezinfectant</w:t>
            </w:r>
          </w:p>
        </w:tc>
        <w:tc>
          <w:tcPr>
            <w:tcW w:w="3260" w:type="dxa"/>
            <w:tcBorders>
              <w:top w:val="single" w:sz="6" w:space="0" w:color="000000"/>
              <w:left w:val="single" w:sz="6" w:space="0" w:color="000000"/>
              <w:bottom w:val="single" w:sz="6" w:space="0" w:color="000000"/>
              <w:right w:val="single" w:sz="6" w:space="0" w:color="000000"/>
            </w:tcBorders>
            <w:vAlign w:val="center"/>
          </w:tcPr>
          <w:p w14:paraId="08D512B9"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Monitorizarea calităţii apei potabile saptaminal de către un laborator agreat de Ministerul Sănătăţii </w:t>
            </w:r>
          </w:p>
        </w:tc>
        <w:tc>
          <w:tcPr>
            <w:tcW w:w="1843" w:type="dxa"/>
            <w:tcBorders>
              <w:top w:val="single" w:sz="6" w:space="0" w:color="000000"/>
              <w:left w:val="single" w:sz="6" w:space="0" w:color="000000"/>
              <w:bottom w:val="single" w:sz="6" w:space="0" w:color="000000"/>
              <w:right w:val="single" w:sz="6" w:space="0" w:color="000000"/>
            </w:tcBorders>
            <w:vAlign w:val="center"/>
          </w:tcPr>
          <w:p w14:paraId="713BF542"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shd w:val="clear" w:color="auto" w:fill="FFFFFF"/>
                <w:lang w:val="ro-RO"/>
              </w:rPr>
              <w:t>Conform Ordonanța nr. 7/2023</w:t>
            </w:r>
          </w:p>
        </w:tc>
        <w:tc>
          <w:tcPr>
            <w:tcW w:w="2268" w:type="dxa"/>
            <w:tcBorders>
              <w:top w:val="single" w:sz="6" w:space="0" w:color="000000"/>
              <w:left w:val="single" w:sz="6" w:space="0" w:color="000000"/>
              <w:bottom w:val="single" w:sz="6" w:space="0" w:color="000000"/>
              <w:right w:val="single" w:sz="6" w:space="0" w:color="000000"/>
            </w:tcBorders>
            <w:vAlign w:val="center"/>
          </w:tcPr>
          <w:p w14:paraId="243CCBB5"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Monitorizarea calităţii apei potabile saptaminal de către un laborator agreat de Ministerul Sănătăţii </w:t>
            </w:r>
          </w:p>
        </w:tc>
        <w:tc>
          <w:tcPr>
            <w:tcW w:w="3119" w:type="dxa"/>
            <w:tcBorders>
              <w:top w:val="single" w:sz="6" w:space="0" w:color="000000"/>
              <w:left w:val="single" w:sz="6" w:space="0" w:color="000000"/>
              <w:bottom w:val="single" w:sz="6" w:space="0" w:color="000000"/>
              <w:right w:val="single" w:sz="6" w:space="0" w:color="000000"/>
            </w:tcBorders>
            <w:vAlign w:val="center"/>
          </w:tcPr>
          <w:p w14:paraId="4B5F936E"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 xml:space="preserve">Corecţia valorilor parametrilor de calitate ai apei distribuite astfel încât să poată fi folosită ca apă potabilă în urma dezinfecţiei cu agenţi dezinfectanţi </w:t>
            </w:r>
          </w:p>
          <w:p w14:paraId="2CA7B10A"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Instruirea operatorilor in exploatare cu privire la procedura de clorinare şi determinarea clorului rezidual în apă</w:t>
            </w:r>
          </w:p>
        </w:tc>
        <w:tc>
          <w:tcPr>
            <w:tcW w:w="850" w:type="dxa"/>
            <w:tcBorders>
              <w:top w:val="single" w:sz="6" w:space="0" w:color="000000"/>
              <w:left w:val="single" w:sz="6" w:space="0" w:color="000000"/>
              <w:bottom w:val="single" w:sz="6" w:space="0" w:color="000000"/>
              <w:right w:val="single" w:sz="6" w:space="0" w:color="000000"/>
            </w:tcBorders>
            <w:vAlign w:val="center"/>
          </w:tcPr>
          <w:p w14:paraId="383F8A73" w14:textId="77777777" w:rsidR="00630BED" w:rsidRPr="00630BED" w:rsidRDefault="00630BED" w:rsidP="00630BED">
            <w:pPr>
              <w:spacing w:after="0" w:line="240" w:lineRule="auto"/>
              <w:rPr>
                <w:rFonts w:ascii="Times New Roman" w:eastAsia="MS Gothic" w:hAnsi="Times New Roman" w:cs="Times New Roman"/>
                <w:color w:val="000000"/>
                <w:sz w:val="20"/>
                <w:szCs w:val="20"/>
                <w:lang w:val="ro-RO"/>
              </w:rPr>
            </w:pPr>
            <w:r w:rsidRPr="00630BED">
              <w:rPr>
                <w:rFonts w:ascii="Times New Roman" w:eastAsia="MS Gothic" w:hAnsi="Times New Roman" w:cs="Times New Roman"/>
                <w:color w:val="000000"/>
                <w:sz w:val="20"/>
                <w:szCs w:val="20"/>
                <w:lang w:val="ro-RO"/>
              </w:rPr>
              <w:t>Sucursala Dej</w:t>
            </w:r>
          </w:p>
        </w:tc>
      </w:tr>
    </w:tbl>
    <w:p w14:paraId="741DE3C4" w14:textId="77777777" w:rsidR="00630BED" w:rsidRPr="00630BED" w:rsidRDefault="00630BED" w:rsidP="00630BED">
      <w:pPr>
        <w:autoSpaceDE w:val="0"/>
        <w:autoSpaceDN w:val="0"/>
        <w:spacing w:after="0" w:line="240" w:lineRule="auto"/>
        <w:rPr>
          <w:rFonts w:ascii="Verdana" w:eastAsia="Verdana" w:hAnsi="Verdana" w:cs="Times New Roman"/>
          <w:sz w:val="18"/>
          <w:szCs w:val="16"/>
        </w:rPr>
      </w:pPr>
    </w:p>
    <w:p w14:paraId="5C25CD45" w14:textId="77777777" w:rsidR="00630BED" w:rsidRPr="007A6773" w:rsidRDefault="00630BED" w:rsidP="007A6773">
      <w:pPr>
        <w:autoSpaceDE w:val="0"/>
        <w:autoSpaceDN w:val="0"/>
        <w:spacing w:after="0" w:line="240" w:lineRule="auto"/>
        <w:rPr>
          <w:rFonts w:ascii="Times New Roman" w:eastAsia="Verdana" w:hAnsi="Times New Roman" w:cs="Times New Roman"/>
          <w:sz w:val="18"/>
          <w:szCs w:val="16"/>
          <w:lang w:val="ro-RO"/>
        </w:rPr>
      </w:pPr>
    </w:p>
    <w:sectPr w:rsidR="00630BED" w:rsidRPr="007A6773" w:rsidSect="007A677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81"/>
    <w:rsid w:val="00380CC2"/>
    <w:rsid w:val="004932A9"/>
    <w:rsid w:val="00630BED"/>
    <w:rsid w:val="007A6773"/>
    <w:rsid w:val="00A82013"/>
    <w:rsid w:val="00A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992E"/>
  <w15:chartTrackingRefBased/>
  <w15:docId w15:val="{6732EE45-F650-48EA-87CD-CC54125C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1691</Words>
  <Characters>9642</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Planul de management al riscurilor – sistemul de aprovizionare cu apa potabila C</vt:lpstr>
      <vt:lpstr>Planul de management al riscurilor – sistemul de aprovizionare cu apa potabila G</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2023-12-12T08:03:00Z</dcterms:created>
  <dcterms:modified xsi:type="dcterms:W3CDTF">2023-12-12T08:33:00Z</dcterms:modified>
</cp:coreProperties>
</file>