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margin" w:tblpY="121"/>
        <w:tblW w:w="9539" w:type="dxa"/>
        <w:tblInd w:w="0" w:type="dxa"/>
        <w:tblLayout w:type="fixed"/>
        <w:tblCellMar>
          <w:top w:w="0" w:type="dxa"/>
          <w:left w:w="108" w:type="dxa"/>
          <w:bottom w:w="0" w:type="dxa"/>
          <w:right w:w="108" w:type="dxa"/>
        </w:tblCellMar>
      </w:tblPr>
      <w:tblGrid>
        <w:gridCol w:w="2131"/>
        <w:gridCol w:w="5470"/>
        <w:gridCol w:w="1938"/>
      </w:tblGrid>
      <w:tr>
        <w:tblPrEx>
          <w:tblCellMar>
            <w:top w:w="0" w:type="dxa"/>
            <w:left w:w="108" w:type="dxa"/>
            <w:bottom w:w="0" w:type="dxa"/>
            <w:right w:w="108" w:type="dxa"/>
          </w:tblCellMar>
        </w:tblPrEx>
        <w:trPr>
          <w:trHeight w:val="2231" w:hRule="atLeast"/>
        </w:trPr>
        <w:tc>
          <w:tcPr>
            <w:tcW w:w="2131" w:type="dxa"/>
            <w:tcBorders>
              <w:top w:val="single" w:color="000000" w:sz="4" w:space="0"/>
              <w:left w:val="single" w:color="000000" w:sz="4" w:space="0"/>
              <w:bottom w:val="single" w:color="000000" w:sz="4" w:space="0"/>
            </w:tcBorders>
            <w:shd w:val="clear" w:color="auto" w:fill="auto"/>
          </w:tcPr>
          <w:p>
            <w:pPr>
              <w:jc w:val="center"/>
              <w:rPr>
                <w:b/>
                <w:sz w:val="28"/>
                <w:szCs w:val="28"/>
              </w:rPr>
            </w:pPr>
            <w:r>
              <w:rPr>
                <w:rFonts w:ascii="Verdana" w:hAnsi="Verdana" w:cs="Verdana"/>
                <w:color w:val="333333"/>
                <w:sz w:val="18"/>
                <w:szCs w:val="18"/>
              </w:rPr>
              <w:drawing>
                <wp:inline distT="0" distB="0" distL="0" distR="0">
                  <wp:extent cx="838200" cy="1076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lum bright="20000" contrast="20000"/>
                            <a:extLst>
                              <a:ext uri="{28A0092B-C50C-407E-A947-70E740481C1C}">
                                <a14:useLocalDpi xmlns:a14="http://schemas.microsoft.com/office/drawing/2010/main" val="0"/>
                              </a:ext>
                            </a:extLst>
                          </a:blip>
                          <a:srcRect/>
                          <a:stretch>
                            <a:fillRect/>
                          </a:stretch>
                        </pic:blipFill>
                        <pic:spPr>
                          <a:xfrm>
                            <a:off x="0" y="0"/>
                            <a:ext cx="838200" cy="1076325"/>
                          </a:xfrm>
                          <a:prstGeom prst="rect">
                            <a:avLst/>
                          </a:prstGeom>
                          <a:solidFill>
                            <a:srgbClr val="FFFFFF">
                              <a:alpha val="0"/>
                            </a:srgbClr>
                          </a:solidFill>
                          <a:ln>
                            <a:noFill/>
                          </a:ln>
                        </pic:spPr>
                      </pic:pic>
                    </a:graphicData>
                  </a:graphic>
                </wp:inline>
              </w:drawing>
            </w:r>
          </w:p>
        </w:tc>
        <w:tc>
          <w:tcPr>
            <w:tcW w:w="5470" w:type="dxa"/>
            <w:tcBorders>
              <w:top w:val="single" w:color="000000" w:sz="4" w:space="0"/>
              <w:left w:val="single" w:color="000000" w:sz="4" w:space="0"/>
              <w:bottom w:val="single" w:color="000000" w:sz="4" w:space="0"/>
            </w:tcBorders>
            <w:shd w:val="clear" w:color="auto" w:fill="auto"/>
          </w:tcPr>
          <w:p>
            <w:pPr>
              <w:jc w:val="center"/>
              <w:rPr>
                <w:b/>
              </w:rPr>
            </w:pPr>
            <w:r>
              <w:rPr>
                <w:b/>
                <w:sz w:val="28"/>
                <w:szCs w:val="28"/>
              </w:rPr>
              <w:t>R O M Â N I A</w:t>
            </w:r>
          </w:p>
          <w:p>
            <w:pPr>
              <w:jc w:val="center"/>
              <w:rPr>
                <w:b/>
              </w:rPr>
            </w:pPr>
            <w:r>
              <w:rPr>
                <w:b/>
              </w:rPr>
              <w:t>JUDEŢUL ARGEŞ</w:t>
            </w:r>
          </w:p>
          <w:p>
            <w:pPr>
              <w:jc w:val="center"/>
              <w:rPr>
                <w:b/>
              </w:rPr>
            </w:pPr>
            <w:r>
              <w:rPr>
                <w:b/>
              </w:rPr>
              <w:t>PRIMĂRIA COMUNEI MOŞOAIA</w:t>
            </w:r>
          </w:p>
          <w:p>
            <w:pPr>
              <w:jc w:val="center"/>
              <w:rPr>
                <w:b/>
              </w:rPr>
            </w:pPr>
            <w:r>
              <w:rPr>
                <w:b/>
              </w:rPr>
              <w:t>Satul Moşoaia, str. Calea Drăgăşani, nr.95.</w:t>
            </w:r>
          </w:p>
          <w:p>
            <w:pPr>
              <w:jc w:val="center"/>
              <w:rPr>
                <w:b/>
              </w:rPr>
            </w:pPr>
            <w:r>
              <w:rPr>
                <w:b/>
              </w:rPr>
              <w:t>C.F. 5010153</w:t>
            </w:r>
          </w:p>
          <w:p>
            <w:pPr>
              <w:jc w:val="center"/>
              <w:rPr>
                <w:b/>
              </w:rPr>
            </w:pPr>
            <w:r>
              <w:rPr>
                <w:b/>
              </w:rPr>
              <w:t>Tel./Fax: 0248/294.001; Tel. 0248/294.198</w:t>
            </w:r>
          </w:p>
          <w:p>
            <w:pPr>
              <w:jc w:val="center"/>
            </w:pPr>
            <w:r>
              <w:rPr>
                <w:b/>
              </w:rPr>
              <w:t>e-mail: primaria_mosoaia@yahoo.com</w:t>
            </w:r>
          </w:p>
        </w:tc>
        <w:tc>
          <w:tcPr>
            <w:tcW w:w="1938" w:type="dxa"/>
            <w:tcBorders>
              <w:top w:val="single" w:color="000000" w:sz="4" w:space="0"/>
              <w:left w:val="single" w:color="000000" w:sz="4" w:space="0"/>
              <w:bottom w:val="single" w:color="000000" w:sz="4" w:space="0"/>
              <w:right w:val="single" w:color="000000" w:sz="4" w:space="0"/>
            </w:tcBorders>
            <w:shd w:val="clear" w:color="auto" w:fill="auto"/>
          </w:tcPr>
          <w:p>
            <w:pPr>
              <w:jc w:val="center"/>
            </w:pPr>
            <w:r>
              <w:drawing>
                <wp:inline distT="0" distB="0" distL="0" distR="0">
                  <wp:extent cx="695325" cy="10668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lum bright="20000" contrast="20000"/>
                            <a:extLst>
                              <a:ext uri="{28A0092B-C50C-407E-A947-70E740481C1C}">
                                <a14:useLocalDpi xmlns:a14="http://schemas.microsoft.com/office/drawing/2010/main" val="0"/>
                              </a:ext>
                            </a:extLst>
                          </a:blip>
                          <a:srcRect/>
                          <a:stretch>
                            <a:fillRect/>
                          </a:stretch>
                        </pic:blipFill>
                        <pic:spPr>
                          <a:xfrm>
                            <a:off x="0" y="0"/>
                            <a:ext cx="695325" cy="1066800"/>
                          </a:xfrm>
                          <a:prstGeom prst="rect">
                            <a:avLst/>
                          </a:prstGeom>
                          <a:solidFill>
                            <a:srgbClr val="FFFFFF">
                              <a:alpha val="0"/>
                            </a:srgbClr>
                          </a:solidFill>
                          <a:ln>
                            <a:noFill/>
                          </a:ln>
                        </pic:spPr>
                      </pic:pic>
                    </a:graphicData>
                  </a:graphic>
                </wp:inline>
              </w:drawing>
            </w:r>
          </w:p>
        </w:tc>
      </w:tr>
    </w:tbl>
    <w:p/>
    <w:p>
      <w:pPr>
        <w:jc w:val="center"/>
        <w:rPr>
          <w:rFonts w:hint="default" w:ascii="Arial" w:hAnsi="Arial" w:cs="Arial"/>
          <w:b/>
          <w:bCs/>
          <w:sz w:val="28"/>
          <w:szCs w:val="28"/>
          <w:u w:val="single"/>
          <w:lang w:val="ro-RO"/>
        </w:rPr>
      </w:pPr>
      <w:r>
        <w:rPr>
          <w:rFonts w:hint="default" w:ascii="Arial" w:hAnsi="Arial" w:cs="Arial"/>
          <w:b/>
          <w:bCs/>
          <w:sz w:val="28"/>
          <w:szCs w:val="28"/>
          <w:u w:val="single"/>
        </w:rPr>
        <w:t>ANUN</w:t>
      </w:r>
      <w:r>
        <w:rPr>
          <w:rFonts w:hint="default" w:ascii="Arial" w:hAnsi="Arial" w:cs="Arial"/>
          <w:b/>
          <w:bCs/>
          <w:sz w:val="28"/>
          <w:szCs w:val="28"/>
          <w:u w:val="single"/>
          <w:lang w:val="ro-RO"/>
        </w:rPr>
        <w:t>Ț</w:t>
      </w:r>
    </w:p>
    <w:p>
      <w:pPr>
        <w:jc w:val="center"/>
        <w:rPr>
          <w:rFonts w:hint="default" w:ascii="Arial" w:hAnsi="Arial" w:cs="Arial"/>
          <w:b/>
          <w:bCs/>
          <w:sz w:val="24"/>
          <w:szCs w:val="24"/>
          <w:u w:val="none"/>
          <w:lang w:val="ro-RO"/>
        </w:rPr>
      </w:pPr>
      <w:r>
        <w:rPr>
          <w:rFonts w:hint="default" w:ascii="Arial" w:hAnsi="Arial" w:cs="Arial"/>
          <w:b/>
          <w:bCs/>
          <w:sz w:val="24"/>
          <w:szCs w:val="24"/>
          <w:u w:val="single"/>
          <w:lang w:val="en-US"/>
        </w:rPr>
        <w:t>Nr.</w:t>
      </w:r>
      <w:r>
        <w:rPr>
          <w:rFonts w:hint="default" w:ascii="Arial" w:hAnsi="Arial" w:cs="Arial"/>
          <w:b/>
          <w:bCs/>
          <w:sz w:val="24"/>
          <w:szCs w:val="24"/>
          <w:u w:val="single"/>
          <w:lang w:val="ro-RO"/>
        </w:rPr>
        <w:t xml:space="preserve"> 9848/12.08.2021</w:t>
      </w:r>
    </w:p>
    <w:p>
      <w:pPr>
        <w:rPr>
          <w:rFonts w:hint="default" w:ascii="Arial" w:hAnsi="Arial" w:cs="Arial"/>
          <w:b/>
          <w:bCs/>
          <w:sz w:val="24"/>
          <w:szCs w:val="24"/>
          <w:u w:val="none"/>
          <w:lang w:val="en-US"/>
        </w:rPr>
      </w:pPr>
      <w:r>
        <w:rPr>
          <w:rFonts w:hint="default" w:ascii="Arial" w:hAnsi="Arial" w:cs="Arial"/>
          <w:b/>
          <w:bCs/>
          <w:sz w:val="24"/>
          <w:szCs w:val="24"/>
          <w:u w:val="none"/>
          <w:lang w:val="en-US"/>
        </w:rPr>
        <w:t>Afi</w:t>
      </w:r>
      <w:r>
        <w:rPr>
          <w:rFonts w:hint="default" w:ascii="Arial" w:hAnsi="Arial" w:cs="Arial"/>
          <w:b/>
          <w:bCs/>
          <w:sz w:val="24"/>
          <w:szCs w:val="24"/>
          <w:u w:val="none"/>
          <w:lang w:val="ro-RO"/>
        </w:rPr>
        <w:t>ș</w:t>
      </w:r>
      <w:r>
        <w:rPr>
          <w:rFonts w:hint="default" w:ascii="Arial" w:hAnsi="Arial" w:cs="Arial"/>
          <w:b/>
          <w:bCs/>
          <w:sz w:val="24"/>
          <w:szCs w:val="24"/>
          <w:u w:val="none"/>
          <w:lang w:val="en-US"/>
        </w:rPr>
        <w:t xml:space="preserve">at la sediu </w:t>
      </w:r>
      <w:r>
        <w:rPr>
          <w:rFonts w:hint="default" w:ascii="Arial" w:hAnsi="Arial" w:cs="Arial"/>
          <w:b/>
          <w:bCs/>
          <w:sz w:val="24"/>
          <w:szCs w:val="24"/>
          <w:u w:val="none"/>
          <w:lang w:val="ro-RO"/>
        </w:rPr>
        <w:t>ș</w:t>
      </w:r>
      <w:r>
        <w:rPr>
          <w:rFonts w:hint="default" w:ascii="Arial" w:hAnsi="Arial" w:cs="Arial"/>
          <w:b/>
          <w:bCs/>
          <w:sz w:val="24"/>
          <w:szCs w:val="24"/>
          <w:u w:val="none"/>
          <w:lang w:val="en-US"/>
        </w:rPr>
        <w:t>i pe site-ul institu</w:t>
      </w:r>
      <w:r>
        <w:rPr>
          <w:rFonts w:hint="default" w:ascii="Arial" w:hAnsi="Arial" w:cs="Arial"/>
          <w:b/>
          <w:bCs/>
          <w:sz w:val="24"/>
          <w:szCs w:val="24"/>
          <w:u w:val="none"/>
          <w:lang w:val="ro-RO"/>
        </w:rPr>
        <w:t>ți</w:t>
      </w:r>
      <w:r>
        <w:rPr>
          <w:rFonts w:hint="default" w:ascii="Arial" w:hAnsi="Arial" w:cs="Arial"/>
          <w:b/>
          <w:bCs/>
          <w:sz w:val="24"/>
          <w:szCs w:val="24"/>
          <w:u w:val="none"/>
          <w:lang w:val="en-US"/>
        </w:rPr>
        <w:t xml:space="preserve">ei </w:t>
      </w:r>
      <w:r>
        <w:rPr>
          <w:rFonts w:hint="default" w:ascii="Arial" w:hAnsi="Arial" w:cs="Arial"/>
          <w:b/>
          <w:bCs/>
          <w:sz w:val="24"/>
          <w:szCs w:val="24"/>
          <w:u w:val="none"/>
          <w:lang w:val="ro-RO"/>
        </w:rPr>
        <w:t>î</w:t>
      </w:r>
      <w:r>
        <w:rPr>
          <w:rFonts w:hint="default" w:ascii="Arial" w:hAnsi="Arial" w:cs="Arial"/>
          <w:b/>
          <w:bCs/>
          <w:sz w:val="24"/>
          <w:szCs w:val="24"/>
          <w:u w:val="none"/>
          <w:lang w:val="en-US"/>
        </w:rPr>
        <w:t xml:space="preserve">n data de </w:t>
      </w:r>
      <w:r>
        <w:rPr>
          <w:rFonts w:hint="default" w:ascii="Arial" w:hAnsi="Arial" w:cs="Arial"/>
          <w:b/>
          <w:bCs/>
          <w:sz w:val="24"/>
          <w:szCs w:val="24"/>
          <w:u w:val="none"/>
          <w:lang w:val="ro-RO"/>
        </w:rPr>
        <w:t>23.08.2021</w:t>
      </w:r>
      <w:r>
        <w:rPr>
          <w:rFonts w:hint="default" w:ascii="Arial" w:hAnsi="Arial" w:cs="Arial"/>
          <w:b/>
          <w:bCs/>
          <w:sz w:val="24"/>
          <w:szCs w:val="24"/>
          <w:u w:val="none"/>
          <w:lang w:val="en-US"/>
        </w:rPr>
        <w:t>.</w:t>
      </w:r>
    </w:p>
    <w:p>
      <w:pPr>
        <w:rPr>
          <w:rFonts w:hint="default" w:ascii="Arial" w:hAnsi="Arial" w:cs="Arial"/>
          <w:b/>
          <w:bCs/>
          <w:sz w:val="24"/>
          <w:szCs w:val="24"/>
          <w:u w:val="none"/>
          <w:lang w:val="en-US"/>
        </w:rPr>
      </w:pPr>
    </w:p>
    <w:p>
      <w:pPr>
        <w:ind w:firstLine="720" w:firstLineChars="0"/>
        <w:rPr>
          <w:rFonts w:hint="default" w:ascii="Arial" w:hAnsi="Arial" w:cs="Arial"/>
          <w:b/>
          <w:bCs/>
          <w:sz w:val="24"/>
          <w:szCs w:val="24"/>
          <w:u w:val="single"/>
          <w:lang w:val="en-US"/>
        </w:rPr>
      </w:pPr>
      <w:r>
        <w:rPr>
          <w:rFonts w:hint="default" w:ascii="Arial" w:hAnsi="Arial" w:cs="Arial"/>
          <w:b/>
          <w:bCs/>
          <w:sz w:val="24"/>
          <w:szCs w:val="24"/>
          <w:u w:val="single"/>
        </w:rPr>
        <w:t>Prim</w:t>
      </w:r>
      <w:r>
        <w:rPr>
          <w:rFonts w:hint="default" w:ascii="Arial" w:hAnsi="Arial" w:cs="Arial"/>
          <w:b/>
          <w:bCs/>
          <w:sz w:val="24"/>
          <w:szCs w:val="24"/>
          <w:u w:val="single"/>
          <w:lang w:val="ro-RO"/>
        </w:rPr>
        <w:t>ă</w:t>
      </w:r>
      <w:r>
        <w:rPr>
          <w:rFonts w:hint="default" w:ascii="Arial" w:hAnsi="Arial" w:cs="Arial"/>
          <w:b/>
          <w:bCs/>
          <w:sz w:val="24"/>
          <w:szCs w:val="24"/>
          <w:u w:val="single"/>
        </w:rPr>
        <w:t>ria Comunei Mo</w:t>
      </w:r>
      <w:r>
        <w:rPr>
          <w:rFonts w:hint="default" w:ascii="Arial" w:hAnsi="Arial" w:cs="Arial"/>
          <w:b/>
          <w:bCs/>
          <w:sz w:val="24"/>
          <w:szCs w:val="24"/>
          <w:u w:val="single"/>
          <w:lang w:val="ro-RO"/>
        </w:rPr>
        <w:t>ș</w:t>
      </w:r>
      <w:r>
        <w:rPr>
          <w:rFonts w:hint="default" w:ascii="Arial" w:hAnsi="Arial" w:cs="Arial"/>
          <w:b/>
          <w:bCs/>
          <w:sz w:val="24"/>
          <w:szCs w:val="24"/>
          <w:u w:val="single"/>
        </w:rPr>
        <w:t>oaia, cu sediul in comuna Mo</w:t>
      </w:r>
      <w:r>
        <w:rPr>
          <w:rFonts w:hint="default" w:ascii="Arial" w:hAnsi="Arial" w:cs="Arial"/>
          <w:b/>
          <w:bCs/>
          <w:sz w:val="24"/>
          <w:szCs w:val="24"/>
          <w:u w:val="single"/>
          <w:lang w:val="ro-RO"/>
        </w:rPr>
        <w:t>ș</w:t>
      </w:r>
      <w:r>
        <w:rPr>
          <w:rFonts w:hint="default" w:ascii="Arial" w:hAnsi="Arial" w:cs="Arial"/>
          <w:b/>
          <w:bCs/>
          <w:sz w:val="24"/>
          <w:szCs w:val="24"/>
          <w:u w:val="single"/>
        </w:rPr>
        <w:t>oaia, strada Calea Dr</w:t>
      </w:r>
      <w:r>
        <w:rPr>
          <w:rFonts w:hint="default" w:ascii="Arial" w:hAnsi="Arial" w:cs="Arial"/>
          <w:b/>
          <w:bCs/>
          <w:sz w:val="24"/>
          <w:szCs w:val="24"/>
          <w:u w:val="single"/>
          <w:lang w:val="ro-RO"/>
        </w:rPr>
        <w:t>ă</w:t>
      </w:r>
      <w:r>
        <w:rPr>
          <w:rFonts w:hint="default" w:ascii="Arial" w:hAnsi="Arial" w:cs="Arial"/>
          <w:b/>
          <w:bCs/>
          <w:sz w:val="24"/>
          <w:szCs w:val="24"/>
          <w:u w:val="single"/>
        </w:rPr>
        <w:t>g</w:t>
      </w:r>
      <w:r>
        <w:rPr>
          <w:rFonts w:hint="default" w:ascii="Arial" w:hAnsi="Arial" w:cs="Arial"/>
          <w:b/>
          <w:bCs/>
          <w:sz w:val="24"/>
          <w:szCs w:val="24"/>
          <w:u w:val="single"/>
          <w:lang w:val="ro-RO"/>
        </w:rPr>
        <w:t>ăș</w:t>
      </w:r>
      <w:r>
        <w:rPr>
          <w:rFonts w:hint="default" w:ascii="Arial" w:hAnsi="Arial" w:cs="Arial"/>
          <w:b/>
          <w:bCs/>
          <w:sz w:val="24"/>
          <w:szCs w:val="24"/>
          <w:u w:val="single"/>
        </w:rPr>
        <w:t>ani</w:t>
      </w:r>
      <w:r>
        <w:rPr>
          <w:rFonts w:hint="default" w:ascii="Arial" w:hAnsi="Arial" w:cs="Arial"/>
          <w:b/>
          <w:bCs/>
          <w:sz w:val="24"/>
          <w:szCs w:val="24"/>
          <w:u w:val="single"/>
          <w:lang w:val="ro-RO"/>
        </w:rPr>
        <w:t>,</w:t>
      </w:r>
      <w:r>
        <w:rPr>
          <w:rFonts w:hint="default" w:ascii="Arial" w:hAnsi="Arial" w:cs="Arial"/>
          <w:b/>
          <w:bCs/>
          <w:sz w:val="24"/>
          <w:szCs w:val="24"/>
          <w:u w:val="single"/>
        </w:rPr>
        <w:t xml:space="preserve"> nr</w:t>
      </w:r>
      <w:r>
        <w:rPr>
          <w:rFonts w:hint="default" w:ascii="Arial" w:hAnsi="Arial" w:cs="Arial"/>
          <w:b/>
          <w:bCs/>
          <w:sz w:val="24"/>
          <w:szCs w:val="24"/>
          <w:u w:val="single"/>
          <w:lang w:val="ro-RO"/>
        </w:rPr>
        <w:t xml:space="preserve">. </w:t>
      </w:r>
      <w:r>
        <w:rPr>
          <w:rFonts w:hint="default" w:ascii="Arial" w:hAnsi="Arial" w:cs="Arial"/>
          <w:b/>
          <w:bCs/>
          <w:sz w:val="24"/>
          <w:szCs w:val="24"/>
          <w:u w:val="single"/>
        </w:rPr>
        <w:t xml:space="preserve">95, </w:t>
      </w:r>
      <w:r>
        <w:rPr>
          <w:rFonts w:hint="default" w:ascii="Arial" w:hAnsi="Arial" w:cs="Arial"/>
          <w:b/>
          <w:bCs/>
          <w:sz w:val="24"/>
          <w:szCs w:val="24"/>
          <w:u w:val="single"/>
          <w:lang w:val="ro-RO"/>
        </w:rPr>
        <w:t>J</w:t>
      </w:r>
      <w:r>
        <w:rPr>
          <w:rFonts w:hint="default" w:ascii="Arial" w:hAnsi="Arial" w:cs="Arial"/>
          <w:b/>
          <w:bCs/>
          <w:sz w:val="24"/>
          <w:szCs w:val="24"/>
          <w:u w:val="single"/>
        </w:rPr>
        <w:t>udetul Arge</w:t>
      </w:r>
      <w:r>
        <w:rPr>
          <w:rFonts w:hint="default" w:ascii="Arial" w:hAnsi="Arial" w:cs="Arial"/>
          <w:b/>
          <w:bCs/>
          <w:sz w:val="24"/>
          <w:szCs w:val="24"/>
          <w:u w:val="single"/>
          <w:lang w:val="ro-RO"/>
        </w:rPr>
        <w:t>ș</w:t>
      </w:r>
      <w:r>
        <w:rPr>
          <w:rFonts w:hint="default" w:ascii="Arial" w:hAnsi="Arial" w:cs="Arial"/>
          <w:b/>
          <w:bCs/>
          <w:sz w:val="24"/>
          <w:szCs w:val="24"/>
          <w:u w:val="single"/>
        </w:rPr>
        <w:t>, organizeaz</w:t>
      </w:r>
      <w:r>
        <w:rPr>
          <w:rFonts w:hint="default" w:ascii="Arial" w:hAnsi="Arial" w:cs="Arial"/>
          <w:b/>
          <w:bCs/>
          <w:sz w:val="24"/>
          <w:szCs w:val="24"/>
          <w:u w:val="single"/>
          <w:lang w:val="ro-RO"/>
        </w:rPr>
        <w:t>ă</w:t>
      </w:r>
      <w:r>
        <w:rPr>
          <w:rFonts w:hint="default" w:ascii="Arial" w:hAnsi="Arial" w:cs="Arial"/>
          <w:b/>
          <w:bCs/>
          <w:sz w:val="24"/>
          <w:szCs w:val="24"/>
          <w:u w:val="single"/>
        </w:rPr>
        <w:t xml:space="preserve"> concurs pentru ocuparea, pe perioada nedeterminat</w:t>
      </w:r>
      <w:r>
        <w:rPr>
          <w:rFonts w:hint="default" w:ascii="Arial" w:hAnsi="Arial" w:cs="Arial"/>
          <w:b/>
          <w:bCs/>
          <w:sz w:val="24"/>
          <w:szCs w:val="24"/>
          <w:u w:val="single"/>
          <w:lang w:val="ro-RO"/>
        </w:rPr>
        <w:t>ă</w:t>
      </w:r>
      <w:r>
        <w:rPr>
          <w:rFonts w:hint="default" w:ascii="Arial" w:hAnsi="Arial" w:cs="Arial"/>
          <w:b/>
          <w:bCs/>
          <w:sz w:val="24"/>
          <w:szCs w:val="24"/>
          <w:u w:val="single"/>
        </w:rPr>
        <w:t xml:space="preserve"> , a func</w:t>
      </w:r>
      <w:r>
        <w:rPr>
          <w:rFonts w:hint="default" w:ascii="Arial" w:hAnsi="Arial" w:cs="Arial"/>
          <w:b/>
          <w:bCs/>
          <w:sz w:val="24"/>
          <w:szCs w:val="24"/>
          <w:u w:val="single"/>
          <w:lang w:val="ro-RO"/>
        </w:rPr>
        <w:t>ț</w:t>
      </w:r>
      <w:r>
        <w:rPr>
          <w:rFonts w:hint="default" w:ascii="Arial" w:hAnsi="Arial" w:cs="Arial"/>
          <w:b/>
          <w:bCs/>
          <w:sz w:val="24"/>
          <w:szCs w:val="24"/>
          <w:u w:val="single"/>
        </w:rPr>
        <w:t xml:space="preserve">iei </w:t>
      </w:r>
      <w:r>
        <w:rPr>
          <w:rFonts w:hint="default" w:ascii="Arial" w:hAnsi="Arial" w:cs="Arial"/>
          <w:b/>
          <w:bCs/>
          <w:sz w:val="24"/>
          <w:szCs w:val="24"/>
          <w:u w:val="single"/>
          <w:lang w:val="en-US"/>
        </w:rPr>
        <w:t>contractuale de execu</w:t>
      </w:r>
      <w:r>
        <w:rPr>
          <w:rFonts w:hint="default" w:ascii="Arial" w:hAnsi="Arial" w:cs="Arial"/>
          <w:b/>
          <w:bCs/>
          <w:sz w:val="24"/>
          <w:szCs w:val="24"/>
          <w:u w:val="single"/>
          <w:lang w:val="ro-RO"/>
        </w:rPr>
        <w:t>ț</w:t>
      </w:r>
      <w:r>
        <w:rPr>
          <w:rFonts w:hint="default" w:ascii="Arial" w:hAnsi="Arial" w:cs="Arial"/>
          <w:b/>
          <w:bCs/>
          <w:sz w:val="24"/>
          <w:szCs w:val="24"/>
          <w:u w:val="single"/>
          <w:lang w:val="en-US"/>
        </w:rPr>
        <w:t xml:space="preserve">ie </w:t>
      </w:r>
      <w:r>
        <w:rPr>
          <w:rFonts w:hint="default" w:ascii="Arial" w:hAnsi="Arial" w:cs="Arial"/>
          <w:b/>
          <w:bCs/>
          <w:sz w:val="24"/>
          <w:szCs w:val="24"/>
          <w:u w:val="single"/>
        </w:rPr>
        <w:t xml:space="preserve">de </w:t>
      </w:r>
      <w:r>
        <w:rPr>
          <w:rFonts w:hint="default" w:ascii="Arial" w:hAnsi="Arial" w:cs="Arial"/>
          <w:b/>
          <w:bCs/>
          <w:sz w:val="24"/>
          <w:szCs w:val="24"/>
          <w:u w:val="single"/>
          <w:lang w:val="en-US"/>
        </w:rPr>
        <w:t>Inspector, gradul II</w:t>
      </w:r>
      <w:r>
        <w:rPr>
          <w:rFonts w:hint="default" w:ascii="Arial" w:hAnsi="Arial" w:cs="Arial"/>
          <w:b/>
          <w:bCs/>
          <w:sz w:val="24"/>
          <w:szCs w:val="24"/>
          <w:u w:val="single"/>
        </w:rPr>
        <w:t>,</w:t>
      </w:r>
      <w:r>
        <w:rPr>
          <w:rFonts w:hint="default" w:ascii="Arial" w:hAnsi="Arial" w:cs="Arial"/>
          <w:b/>
          <w:bCs/>
          <w:sz w:val="24"/>
          <w:szCs w:val="24"/>
          <w:u w:val="single"/>
          <w:lang w:val="en-US"/>
        </w:rPr>
        <w:t xml:space="preserve">  (pozi</w:t>
      </w:r>
      <w:r>
        <w:rPr>
          <w:rFonts w:hint="default" w:ascii="Arial" w:hAnsi="Arial" w:cs="Arial"/>
          <w:b/>
          <w:bCs/>
          <w:sz w:val="24"/>
          <w:szCs w:val="24"/>
          <w:u w:val="single"/>
          <w:lang w:val="ro-RO"/>
        </w:rPr>
        <w:t>ț</w:t>
      </w:r>
      <w:r>
        <w:rPr>
          <w:rFonts w:hint="default" w:ascii="Arial" w:hAnsi="Arial" w:cs="Arial"/>
          <w:b/>
          <w:bCs/>
          <w:sz w:val="24"/>
          <w:szCs w:val="24"/>
          <w:u w:val="single"/>
          <w:lang w:val="en-US"/>
        </w:rPr>
        <w:t>ia nr.30 din statul de func</w:t>
      </w:r>
      <w:r>
        <w:rPr>
          <w:rFonts w:hint="default" w:ascii="Arial" w:hAnsi="Arial" w:cs="Arial"/>
          <w:b/>
          <w:bCs/>
          <w:sz w:val="24"/>
          <w:szCs w:val="24"/>
          <w:u w:val="single"/>
          <w:lang w:val="ro-RO"/>
        </w:rPr>
        <w:t>ți</w:t>
      </w:r>
      <w:r>
        <w:rPr>
          <w:rFonts w:hint="default" w:ascii="Arial" w:hAnsi="Arial" w:cs="Arial"/>
          <w:b/>
          <w:bCs/>
          <w:sz w:val="24"/>
          <w:szCs w:val="24"/>
          <w:u w:val="single"/>
          <w:lang w:val="en-US"/>
        </w:rPr>
        <w:t xml:space="preserve">i aprobat prin H.C.L.  nr. 10/26.11.2020) </w:t>
      </w:r>
      <w:r>
        <w:rPr>
          <w:rFonts w:hint="default" w:ascii="Arial" w:hAnsi="Arial" w:cs="Arial"/>
          <w:b/>
          <w:bCs/>
          <w:sz w:val="24"/>
          <w:szCs w:val="24"/>
          <w:u w:val="single"/>
        </w:rPr>
        <w:t>, Compartimentul</w:t>
      </w:r>
      <w:r>
        <w:rPr>
          <w:rFonts w:hint="default" w:ascii="Arial" w:hAnsi="Arial" w:cs="Arial"/>
          <w:b/>
          <w:bCs/>
          <w:sz w:val="24"/>
          <w:szCs w:val="24"/>
          <w:u w:val="single"/>
          <w:lang w:val="en-US"/>
        </w:rPr>
        <w:t xml:space="preserve"> Situa</w:t>
      </w:r>
      <w:r>
        <w:rPr>
          <w:rFonts w:hint="default" w:ascii="Arial" w:hAnsi="Arial" w:cs="Arial"/>
          <w:b/>
          <w:bCs/>
          <w:sz w:val="24"/>
          <w:szCs w:val="24"/>
          <w:u w:val="single"/>
          <w:lang w:val="ro-RO"/>
        </w:rPr>
        <w:t>ț</w:t>
      </w:r>
      <w:r>
        <w:rPr>
          <w:rFonts w:hint="default" w:ascii="Arial" w:hAnsi="Arial" w:cs="Arial"/>
          <w:b/>
          <w:bCs/>
          <w:sz w:val="24"/>
          <w:szCs w:val="24"/>
          <w:u w:val="single"/>
          <w:lang w:val="en-US"/>
        </w:rPr>
        <w:t>ii de Urgen</w:t>
      </w:r>
      <w:r>
        <w:rPr>
          <w:rFonts w:hint="default" w:ascii="Arial" w:hAnsi="Arial" w:cs="Arial"/>
          <w:b/>
          <w:bCs/>
          <w:sz w:val="24"/>
          <w:szCs w:val="24"/>
          <w:u w:val="single"/>
          <w:lang w:val="ro-RO"/>
        </w:rPr>
        <w:t>ță</w:t>
      </w:r>
      <w:r>
        <w:rPr>
          <w:rFonts w:hint="default" w:ascii="Arial" w:hAnsi="Arial" w:cs="Arial"/>
          <w:b/>
          <w:bCs/>
          <w:sz w:val="24"/>
          <w:szCs w:val="24"/>
          <w:u w:val="single"/>
          <w:lang w:val="en-US"/>
        </w:rPr>
        <w:t>.</w:t>
      </w:r>
    </w:p>
    <w:p>
      <w:pPr>
        <w:numPr>
          <w:ilvl w:val="0"/>
          <w:numId w:val="1"/>
        </w:numPr>
        <w:shd w:val="clear" w:color="auto" w:fill="FFFFFF"/>
        <w:tabs>
          <w:tab w:val="clear" w:pos="420"/>
        </w:tabs>
        <w:spacing w:before="100" w:beforeAutospacing="1" w:after="100" w:afterAutospacing="1" w:line="370" w:lineRule="atLeast"/>
        <w:ind w:left="420" w:leftChars="0" w:right="370" w:rightChars="0" w:hanging="420" w:firstLineChars="0"/>
        <w:jc w:val="both"/>
        <w:rPr>
          <w:rFonts w:hint="default" w:ascii="Arial" w:hAnsi="Arial" w:cs="Arial"/>
          <w:b w:val="0"/>
          <w:bCs w:val="0"/>
          <w:sz w:val="24"/>
          <w:szCs w:val="24"/>
          <w:u w:val="single"/>
          <w:lang w:val="en-US"/>
        </w:rPr>
      </w:pPr>
      <w:r>
        <w:rPr>
          <w:rFonts w:hint="default" w:ascii="Arial" w:hAnsi="Arial" w:cs="Arial"/>
          <w:b w:val="0"/>
          <w:bCs w:val="0"/>
          <w:sz w:val="24"/>
          <w:szCs w:val="24"/>
          <w:u w:val="single"/>
          <w:lang w:val="en-US"/>
        </w:rPr>
        <w:t>Durata normal</w:t>
      </w:r>
      <w:r>
        <w:rPr>
          <w:rFonts w:hint="default" w:ascii="Arial" w:hAnsi="Arial" w:cs="Arial"/>
          <w:b w:val="0"/>
          <w:bCs w:val="0"/>
          <w:sz w:val="24"/>
          <w:szCs w:val="24"/>
          <w:u w:val="single"/>
          <w:lang w:val="ro-RO"/>
        </w:rPr>
        <w:t>ă</w:t>
      </w:r>
      <w:r>
        <w:rPr>
          <w:rFonts w:hint="default" w:ascii="Arial" w:hAnsi="Arial" w:cs="Arial"/>
          <w:b w:val="0"/>
          <w:bCs w:val="0"/>
          <w:sz w:val="24"/>
          <w:szCs w:val="24"/>
          <w:u w:val="single"/>
          <w:lang w:val="en-US"/>
        </w:rPr>
        <w:t xml:space="preserve"> a timpului de lucru este de 8 ore/zi , 40 de ore/s</w:t>
      </w:r>
      <w:r>
        <w:rPr>
          <w:rFonts w:hint="default" w:ascii="Arial" w:hAnsi="Arial" w:cs="Arial"/>
          <w:b w:val="0"/>
          <w:bCs w:val="0"/>
          <w:sz w:val="24"/>
          <w:szCs w:val="24"/>
          <w:u w:val="single"/>
          <w:lang w:val="ro-RO"/>
        </w:rPr>
        <w:t>ă</w:t>
      </w:r>
      <w:r>
        <w:rPr>
          <w:rFonts w:hint="default" w:ascii="Arial" w:hAnsi="Arial" w:cs="Arial"/>
          <w:b w:val="0"/>
          <w:bCs w:val="0"/>
          <w:sz w:val="24"/>
          <w:szCs w:val="24"/>
          <w:u w:val="single"/>
          <w:lang w:val="en-US"/>
        </w:rPr>
        <w:t>pt</w:t>
      </w:r>
      <w:r>
        <w:rPr>
          <w:rFonts w:hint="default" w:ascii="Arial" w:hAnsi="Arial" w:cs="Arial"/>
          <w:b w:val="0"/>
          <w:bCs w:val="0"/>
          <w:sz w:val="24"/>
          <w:szCs w:val="24"/>
          <w:u w:val="single"/>
          <w:lang w:val="ro-RO"/>
        </w:rPr>
        <w:t>ă</w:t>
      </w:r>
      <w:r>
        <w:rPr>
          <w:rFonts w:hint="default" w:ascii="Arial" w:hAnsi="Arial" w:cs="Arial"/>
          <w:b w:val="0"/>
          <w:bCs w:val="0"/>
          <w:sz w:val="24"/>
          <w:szCs w:val="24"/>
          <w:u w:val="single"/>
          <w:lang w:val="en-US"/>
        </w:rPr>
        <w:t>m</w:t>
      </w:r>
      <w:r>
        <w:rPr>
          <w:rFonts w:hint="default" w:ascii="Arial" w:hAnsi="Arial" w:cs="Arial"/>
          <w:b w:val="0"/>
          <w:bCs w:val="0"/>
          <w:sz w:val="24"/>
          <w:szCs w:val="24"/>
          <w:u w:val="single"/>
          <w:lang w:val="ro-RO"/>
        </w:rPr>
        <w:t>â</w:t>
      </w:r>
      <w:r>
        <w:rPr>
          <w:rFonts w:hint="default" w:ascii="Arial" w:hAnsi="Arial" w:cs="Arial"/>
          <w:b w:val="0"/>
          <w:bCs w:val="0"/>
          <w:sz w:val="24"/>
          <w:szCs w:val="24"/>
          <w:u w:val="single"/>
          <w:lang w:val="en-US"/>
        </w:rPr>
        <w:t>n</w:t>
      </w:r>
      <w:r>
        <w:rPr>
          <w:rFonts w:hint="default" w:ascii="Arial" w:hAnsi="Arial" w:cs="Arial"/>
          <w:b w:val="0"/>
          <w:bCs w:val="0"/>
          <w:sz w:val="24"/>
          <w:szCs w:val="24"/>
          <w:u w:val="single"/>
          <w:lang w:val="ro-RO"/>
        </w:rPr>
        <w:t>ă</w:t>
      </w:r>
      <w:r>
        <w:rPr>
          <w:rFonts w:hint="default" w:ascii="Arial" w:hAnsi="Arial" w:cs="Arial"/>
          <w:b w:val="0"/>
          <w:bCs w:val="0"/>
          <w:sz w:val="24"/>
          <w:szCs w:val="24"/>
          <w:u w:val="single"/>
          <w:lang w:val="en-US"/>
        </w:rPr>
        <w:t>;</w:t>
      </w:r>
    </w:p>
    <w:p>
      <w:pPr>
        <w:pStyle w:val="10"/>
        <w:numPr>
          <w:ilvl w:val="0"/>
          <w:numId w:val="1"/>
        </w:numPr>
        <w:shd w:val="clear" w:color="auto" w:fill="FFFFFF"/>
        <w:tabs>
          <w:tab w:val="clear" w:pos="420"/>
        </w:tabs>
        <w:spacing w:beforeAutospacing="1" w:after="0" w:afterAutospacing="1" w:line="370" w:lineRule="atLeast"/>
        <w:ind w:left="420" w:leftChars="0" w:hanging="420" w:firstLineChars="0"/>
        <w:jc w:val="both"/>
        <w:rPr>
          <w:rFonts w:hint="default" w:ascii="Arial" w:hAnsi="Arial" w:eastAsia="Times New Roman" w:cs="Arial"/>
          <w:b w:val="0"/>
          <w:bCs w:val="0"/>
          <w:color w:val="000000"/>
          <w:sz w:val="24"/>
          <w:szCs w:val="24"/>
        </w:rPr>
      </w:pPr>
      <w:r>
        <w:rPr>
          <w:rFonts w:hint="default" w:ascii="Arial" w:hAnsi="Arial" w:eastAsia="Times New Roman" w:cs="Arial"/>
          <w:b w:val="0"/>
          <w:bCs w:val="0"/>
          <w:color w:val="000000"/>
          <w:sz w:val="24"/>
          <w:szCs w:val="24"/>
          <w:u w:val="single"/>
        </w:rPr>
        <w:t>Condițiile generale pentru ocuparea unei func</w:t>
      </w:r>
      <w:r>
        <w:rPr>
          <w:rFonts w:hint="default" w:ascii="Arial" w:hAnsi="Arial" w:eastAsia="Times New Roman" w:cs="Arial"/>
          <w:b w:val="0"/>
          <w:bCs w:val="0"/>
          <w:color w:val="000000"/>
          <w:sz w:val="24"/>
          <w:szCs w:val="24"/>
          <w:u w:val="single"/>
          <w:lang w:val="ro-RO"/>
        </w:rPr>
        <w:t>ț</w:t>
      </w:r>
      <w:r>
        <w:rPr>
          <w:rFonts w:hint="default" w:ascii="Arial" w:hAnsi="Arial" w:eastAsia="Times New Roman" w:cs="Arial"/>
          <w:b w:val="0"/>
          <w:bCs w:val="0"/>
          <w:color w:val="000000"/>
          <w:sz w:val="24"/>
          <w:szCs w:val="24"/>
          <w:u w:val="single"/>
        </w:rPr>
        <w:t xml:space="preserve">ii publice. </w:t>
      </w:r>
    </w:p>
    <w:p>
      <w:pPr>
        <w:pStyle w:val="10"/>
        <w:numPr>
          <w:ilvl w:val="0"/>
          <w:numId w:val="0"/>
        </w:numPr>
        <w:shd w:val="clear" w:color="auto" w:fill="FFFFFF"/>
        <w:spacing w:beforeAutospacing="1" w:after="0" w:afterAutospacing="1" w:line="370" w:lineRule="atLeast"/>
        <w:ind w:leftChars="0"/>
        <w:jc w:val="both"/>
        <w:rPr>
          <w:rFonts w:hint="default" w:ascii="Arial" w:hAnsi="Arial" w:eastAsia="Times New Roman" w:cs="Arial"/>
          <w:b w:val="0"/>
          <w:bCs w:val="0"/>
          <w:color w:val="000000"/>
          <w:sz w:val="24"/>
          <w:szCs w:val="24"/>
        </w:rPr>
      </w:pPr>
      <w:r>
        <w:rPr>
          <w:rFonts w:hint="default" w:ascii="Arial" w:hAnsi="Arial" w:eastAsia="Times New Roman" w:cs="Arial"/>
          <w:b w:val="0"/>
          <w:bCs w:val="0"/>
          <w:color w:val="000000"/>
          <w:sz w:val="24"/>
          <w:szCs w:val="24"/>
          <w:u w:val="single"/>
        </w:rPr>
        <w:t>Astfel, este necesar ca persoana să îndeplinească cumulativ următoarele criterii</w:t>
      </w:r>
      <w:r>
        <w:rPr>
          <w:rFonts w:hint="default" w:ascii="Arial" w:hAnsi="Arial" w:eastAsia="Times New Roman" w:cs="Arial"/>
          <w:b w:val="0"/>
          <w:bCs w:val="0"/>
          <w:color w:val="000000"/>
          <w:sz w:val="24"/>
          <w:szCs w:val="24"/>
        </w:rPr>
        <w:t>:</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tabs>
          <w:tab w:val="clear" w:pos="420"/>
        </w:tabs>
        <w:spacing w:before="0" w:beforeAutospacing="0" w:after="0" w:afterAutospacing="0" w:line="378" w:lineRule="atLeast"/>
        <w:ind w:left="420" w:leftChars="0" w:right="0" w:rightChars="0" w:hanging="420" w:firstLineChars="0"/>
        <w:jc w:val="left"/>
        <w:rPr>
          <w:rFonts w:hint="default" w:ascii="Arial" w:hAnsi="Arial" w:eastAsia="Times New Roman" w:cs="Arial"/>
          <w:color w:val="000000"/>
          <w:sz w:val="24"/>
          <w:szCs w:val="24"/>
        </w:rPr>
      </w:pPr>
      <w:r>
        <w:rPr>
          <w:rFonts w:hint="default" w:ascii="Arial" w:hAnsi="Arial" w:eastAsia="sans-serif" w:cs="Arial"/>
          <w:i w:val="0"/>
          <w:caps w:val="0"/>
          <w:color w:val="000000"/>
          <w:spacing w:val="0"/>
          <w:sz w:val="24"/>
          <w:szCs w:val="24"/>
          <w:shd w:val="clear" w:fill="FFFFFF"/>
        </w:rPr>
        <w:t>are cetățenia română, cetățenie a altor state membre ale Uniunii Europene sau a statelor aparținând Spațiului Economic European și domiciliul în România;</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cunoaște limba română, scris și vorbit;</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are vârsta de minimum 18 ani împliniți;</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are capacitate deplină de exercițiu;</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are o stare de sănătate corespunzătoare funcției  pentru care candidează, atestată pe baz</w:t>
      </w:r>
      <w:r>
        <w:rPr>
          <w:rFonts w:hint="default" w:ascii="Arial" w:hAnsi="Arial" w:eastAsia="Times New Roman" w:cs="Arial"/>
          <w:color w:val="000000"/>
          <w:sz w:val="24"/>
          <w:szCs w:val="24"/>
          <w:lang w:val="ro-RO"/>
        </w:rPr>
        <w:t>a adeverintei mrdicale eliberate de medicul de familie sau de unitatile sanitare abilitate</w:t>
      </w:r>
      <w:r>
        <w:rPr>
          <w:rFonts w:hint="default" w:ascii="Arial" w:hAnsi="Arial" w:eastAsia="Times New Roman" w:cs="Arial"/>
          <w:color w:val="000000"/>
          <w:sz w:val="24"/>
          <w:szCs w:val="24"/>
        </w:rPr>
        <w:t xml:space="preserve"> </w:t>
      </w:r>
      <w:r>
        <w:rPr>
          <w:rFonts w:hint="default" w:ascii="Arial" w:hAnsi="Arial" w:eastAsia="Times New Roman" w:cs="Arial"/>
          <w:color w:val="000000"/>
          <w:sz w:val="24"/>
          <w:szCs w:val="24"/>
          <w:lang w:val="en-US"/>
        </w:rPr>
        <w:t>;</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îndeplinește condițiile de studi</w:t>
      </w:r>
      <w:r>
        <w:rPr>
          <w:rFonts w:hint="default" w:ascii="Arial" w:hAnsi="Arial" w:eastAsia="Times New Roman" w:cs="Arial"/>
          <w:color w:val="000000"/>
          <w:sz w:val="24"/>
          <w:szCs w:val="24"/>
          <w:lang w:val="en-US"/>
        </w:rPr>
        <w:t>i si, dupa caz, de vechime sau alte conditii specifice potrivit cerintelor postului scos la concurs;</w:t>
      </w:r>
      <w:r>
        <w:rPr>
          <w:rFonts w:hint="default" w:ascii="Arial" w:hAnsi="Arial" w:eastAsia="Times New Roman" w:cs="Arial"/>
          <w:color w:val="000000"/>
          <w:sz w:val="24"/>
          <w:szCs w:val="24"/>
        </w:rPr>
        <w:t xml:space="preserve"> </w:t>
      </w:r>
    </w:p>
    <w:p>
      <w:pPr>
        <w:numPr>
          <w:ilvl w:val="0"/>
          <w:numId w:val="2"/>
        </w:numPr>
        <w:shd w:val="clear" w:color="auto" w:fill="FFFFFF"/>
        <w:spacing w:after="0" w:line="370" w:lineRule="atLeast"/>
        <w:ind w:left="420" w:leftChars="0" w:right="370" w:hanging="420" w:firstLineChars="0"/>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nu a fost condamnată pentru săvârșirea unei infracțiuni contra umanității, contra statului sau contra autorității, de serviciu sau în legatură cu serviciul, care împiedică înfăptuirea justiției, de fals ori a unor fapte de corupție sau a unei infracțiuni săvârșite cu intenție, care ar face-o incompatibilă cu exercitarea funcției publice, cu excepția situației în care a intervenit reabilitarea;</w:t>
      </w:r>
    </w:p>
    <w:p>
      <w:pPr>
        <w:rPr>
          <w:rFonts w:hint="default" w:ascii="Arial" w:hAnsi="Arial" w:cs="Arial"/>
          <w:b/>
          <w:bCs/>
          <w:sz w:val="24"/>
          <w:szCs w:val="24"/>
        </w:rPr>
      </w:pPr>
    </w:p>
    <w:p>
      <w:pPr>
        <w:numPr>
          <w:ilvl w:val="0"/>
          <w:numId w:val="3"/>
        </w:numPr>
        <w:rPr>
          <w:rFonts w:hint="default" w:ascii="Arial" w:hAnsi="Arial" w:cs="Arial"/>
          <w:b/>
          <w:bCs/>
          <w:sz w:val="24"/>
          <w:szCs w:val="24"/>
          <w:u w:val="single"/>
        </w:rPr>
      </w:pPr>
      <w:r>
        <w:rPr>
          <w:rFonts w:hint="default" w:ascii="Arial" w:hAnsi="Arial" w:cs="Arial"/>
          <w:b/>
          <w:bCs/>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3757930</wp:posOffset>
                </wp:positionH>
                <wp:positionV relativeFrom="paragraph">
                  <wp:posOffset>209550</wp:posOffset>
                </wp:positionV>
                <wp:extent cx="3637915" cy="65405"/>
                <wp:effectExtent l="0" t="0" r="0" b="0"/>
                <wp:wrapSquare wrapText="bothSides"/>
                <wp:docPr id="3" name="Text Box 3"/>
                <wp:cNvGraphicFramePr/>
                <a:graphic xmlns:a="http://schemas.openxmlformats.org/drawingml/2006/main">
                  <a:graphicData uri="http://schemas.microsoft.com/office/word/2010/wordprocessingShape">
                    <wps:wsp>
                      <wps:cNvSpPr txBox="1">
                        <a:spLocks noChangeArrowheads="1"/>
                      </wps:cNvSpPr>
                      <wps:spPr bwMode="auto">
                        <a:xfrm>
                          <a:off x="0" y="0"/>
                          <a:ext cx="3637915" cy="65405"/>
                        </a:xfrm>
                        <a:prstGeom prst="rect">
                          <a:avLst/>
                        </a:prstGeom>
                        <a:solidFill>
                          <a:srgbClr val="FFFFFF">
                            <a:alpha val="0"/>
                          </a:srgbClr>
                        </a:solidFill>
                        <a:ln>
                          <a:noFill/>
                        </a:ln>
                      </wps:spPr>
                      <wps:txbx>
                        <w:txbxContent>
                          <w:p>
                            <w:r>
                              <w:t xml:space="preserve"> </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95.9pt;margin-top:16.5pt;height:5.15pt;width:286.45pt;mso-wrap-distance-bottom:0pt;mso-wrap-distance-left:9pt;mso-wrap-distance-right:9pt;mso-wrap-distance-top:0pt;z-index:251660288;mso-width-relative:page;mso-height-relative:page;" fillcolor="#FFFFFF" filled="t" stroked="f" coordsize="21600,21600" o:gfxdata="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DaN452AAA&#10;AAoBAAAPAAAAAAAAAAEAIAAAACIAAABkcnMvZG93bnJldi54bWxQSwECFAAUAAAACACHTuJAMXQX&#10;Yx4CAABJBAAADgAAAAAAAAABACAAAAAnAQAAZHJzL2Uyb0RvYy54bWxQSwUGAAAAAAYABgBZAQAA&#10;twUAAAAA&#10;">
                <v:fill on="t" opacity="0f" focussize="0,0"/>
                <v:stroke on="f"/>
                <v:imagedata o:title=""/>
                <o:lock v:ext="edit" aspectratio="f"/>
                <v:textbox inset="0mm,0mm,0mm,0mm">
                  <w:txbxContent>
                    <w:p>
                      <w:r>
                        <w:t xml:space="preserve"> </w:t>
                      </w:r>
                    </w:p>
                  </w:txbxContent>
                </v:textbox>
                <w10:wrap type="square"/>
              </v:shape>
            </w:pict>
          </mc:Fallback>
        </mc:AlternateContent>
      </w:r>
      <w:r>
        <w:rPr>
          <w:rFonts w:hint="default" w:ascii="Arial" w:hAnsi="Arial" w:cs="Arial"/>
          <w:b/>
          <w:bCs/>
          <w:sz w:val="24"/>
          <w:szCs w:val="24"/>
          <w:u w:val="single"/>
        </w:rPr>
        <w:t>Dosarul de concurs va cuprinde urmatoarele documente:</w:t>
      </w:r>
    </w:p>
    <w:p>
      <w:pPr>
        <w:pStyle w:val="10"/>
        <w:numPr>
          <w:ilvl w:val="0"/>
          <w:numId w:val="4"/>
        </w:numPr>
        <w:tabs>
          <w:tab w:val="left" w:pos="426"/>
          <w:tab w:val="clear" w:pos="420"/>
        </w:tabs>
        <w:spacing w:before="93" w:after="0" w:line="240" w:lineRule="auto"/>
        <w:ind w:left="420" w:leftChars="0" w:right="0" w:hanging="420" w:firstLineChars="0"/>
        <w:jc w:val="left"/>
        <w:rPr>
          <w:rFonts w:hint="default" w:ascii="Arial" w:hAnsi="Arial" w:cs="Arial"/>
          <w:sz w:val="24"/>
          <w:szCs w:val="24"/>
        </w:rPr>
      </w:pPr>
      <w:r>
        <w:rPr>
          <w:rFonts w:hint="default" w:ascii="Arial" w:hAnsi="Arial" w:cs="Arial"/>
          <w:sz w:val="24"/>
          <w:szCs w:val="24"/>
          <w:lang w:val="en-US"/>
        </w:rPr>
        <w:t>Cererea de inscriere la concurs adresata conducatorului autoritatii sau institutiei publice.</w:t>
      </w:r>
    </w:p>
    <w:p>
      <w:pPr>
        <w:pStyle w:val="10"/>
        <w:numPr>
          <w:ilvl w:val="0"/>
          <w:numId w:val="4"/>
        </w:numPr>
        <w:tabs>
          <w:tab w:val="left" w:pos="437"/>
          <w:tab w:val="clear" w:pos="420"/>
        </w:tabs>
        <w:spacing w:before="238" w:after="0" w:line="240" w:lineRule="auto"/>
        <w:ind w:left="420" w:leftChars="0" w:right="0" w:hanging="420" w:firstLineChars="0"/>
        <w:jc w:val="left"/>
        <w:rPr>
          <w:rFonts w:hint="default" w:ascii="Arial" w:hAnsi="Arial" w:cs="Arial"/>
          <w:sz w:val="24"/>
          <w:szCs w:val="24"/>
        </w:rPr>
      </w:pPr>
      <w:r>
        <w:rPr>
          <w:rFonts w:hint="default" w:ascii="Arial" w:hAnsi="Arial" w:cs="Arial"/>
          <w:sz w:val="24"/>
          <w:szCs w:val="24"/>
        </w:rPr>
        <w:t>curriculum vitae, modelul comun european;</w:t>
      </w:r>
    </w:p>
    <w:p>
      <w:pPr>
        <w:pStyle w:val="10"/>
        <w:numPr>
          <w:ilvl w:val="0"/>
          <w:numId w:val="4"/>
        </w:numPr>
        <w:tabs>
          <w:tab w:val="left" w:pos="426"/>
          <w:tab w:val="clear" w:pos="420"/>
        </w:tabs>
        <w:spacing w:before="237" w:after="0" w:line="240" w:lineRule="auto"/>
        <w:ind w:left="420" w:leftChars="0" w:right="0" w:hanging="420" w:firstLineChars="0"/>
        <w:jc w:val="left"/>
        <w:rPr>
          <w:rFonts w:hint="default" w:ascii="Arial" w:hAnsi="Arial" w:cs="Arial"/>
          <w:sz w:val="24"/>
          <w:szCs w:val="24"/>
        </w:rPr>
      </w:pPr>
      <w:r>
        <w:rPr>
          <w:rFonts w:hint="default" w:ascii="Arial" w:hAnsi="Arial" w:cs="Arial"/>
          <w:sz w:val="24"/>
          <w:szCs w:val="24"/>
        </w:rPr>
        <w:t>copia actului de identitate și copia certificatului de căsătorie, după</w:t>
      </w:r>
      <w:r>
        <w:rPr>
          <w:rFonts w:hint="default" w:ascii="Arial" w:hAnsi="Arial" w:cs="Arial"/>
          <w:spacing w:val="19"/>
          <w:sz w:val="24"/>
          <w:szCs w:val="24"/>
        </w:rPr>
        <w:t xml:space="preserve"> </w:t>
      </w:r>
      <w:r>
        <w:rPr>
          <w:rFonts w:hint="default" w:ascii="Arial" w:hAnsi="Arial" w:cs="Arial"/>
          <w:sz w:val="24"/>
          <w:szCs w:val="24"/>
        </w:rPr>
        <w:t>caz;</w:t>
      </w:r>
    </w:p>
    <w:p>
      <w:pPr>
        <w:pStyle w:val="10"/>
        <w:numPr>
          <w:ilvl w:val="0"/>
          <w:numId w:val="4"/>
        </w:numPr>
        <w:tabs>
          <w:tab w:val="left" w:pos="472"/>
          <w:tab w:val="clear" w:pos="420"/>
        </w:tabs>
        <w:spacing w:before="236" w:after="0" w:line="280" w:lineRule="auto"/>
        <w:ind w:left="420" w:leftChars="0" w:right="110" w:hanging="420" w:firstLineChars="0"/>
        <w:jc w:val="both"/>
        <w:rPr>
          <w:rFonts w:hint="default" w:ascii="Arial" w:hAnsi="Arial" w:cs="Arial"/>
          <w:sz w:val="24"/>
          <w:szCs w:val="24"/>
        </w:rPr>
      </w:pPr>
      <w:r>
        <w:rPr>
          <w:rFonts w:hint="default" w:ascii="Arial" w:hAnsi="Arial" w:cs="Arial"/>
          <w:sz w:val="24"/>
          <w:szCs w:val="24"/>
        </w:rPr>
        <w:t xml:space="preserve">copii ale diplomelor de studii universitare de licenţă absolvite </w:t>
      </w:r>
      <w:r>
        <w:rPr>
          <w:rFonts w:hint="default" w:ascii="Arial" w:hAnsi="Arial" w:cs="Arial"/>
          <w:spacing w:val="-3"/>
          <w:sz w:val="24"/>
          <w:szCs w:val="24"/>
        </w:rPr>
        <w:t xml:space="preserve">cu </w:t>
      </w:r>
      <w:r>
        <w:rPr>
          <w:rFonts w:hint="default" w:ascii="Arial" w:hAnsi="Arial" w:cs="Arial"/>
          <w:sz w:val="24"/>
          <w:szCs w:val="24"/>
        </w:rPr>
        <w:t>diplomă de licenţă sau echivalentă</w:t>
      </w:r>
      <w:r>
        <w:rPr>
          <w:rFonts w:hint="default" w:ascii="Arial" w:hAnsi="Arial" w:cs="Arial"/>
          <w:sz w:val="24"/>
          <w:szCs w:val="24"/>
          <w:lang w:val="en-US"/>
        </w:rPr>
        <w:t>, copiile documentelor care atesta efectuarea unor specializari, copii documente care atesta indelinirea conditiilor specifice;</w:t>
      </w:r>
    </w:p>
    <w:p>
      <w:pPr>
        <w:pStyle w:val="10"/>
        <w:numPr>
          <w:ilvl w:val="0"/>
          <w:numId w:val="4"/>
        </w:numPr>
        <w:tabs>
          <w:tab w:val="left" w:pos="474"/>
          <w:tab w:val="clear" w:pos="420"/>
        </w:tabs>
        <w:spacing w:before="182" w:after="0" w:line="280" w:lineRule="auto"/>
        <w:ind w:left="420" w:leftChars="0" w:right="106" w:hanging="420" w:firstLineChars="0"/>
        <w:jc w:val="both"/>
        <w:rPr>
          <w:rFonts w:hint="default" w:ascii="Arial" w:hAnsi="Arial" w:cs="Arial"/>
          <w:i w:val="0"/>
          <w:iCs w:val="0"/>
          <w:sz w:val="24"/>
          <w:szCs w:val="24"/>
        </w:rPr>
      </w:pPr>
      <w:r>
        <w:rPr>
          <w:rFonts w:hint="default" w:ascii="Arial" w:hAnsi="Arial" w:cs="Arial"/>
          <w:i w:val="0"/>
          <w:iCs w:val="0"/>
          <w:sz w:val="24"/>
          <w:szCs w:val="24"/>
        </w:rPr>
        <w:t>copia carnetului de muncă şi după caz, a adeverinţei eliberate de angajator pentru perioada lucrată – numar pagini, din care să rei</w:t>
      </w:r>
      <w:r>
        <w:rPr>
          <w:rFonts w:hint="default" w:ascii="Arial" w:hAnsi="Arial" w:cs="Arial"/>
          <w:i w:val="0"/>
          <w:iCs w:val="0"/>
          <w:sz w:val="24"/>
          <w:szCs w:val="24"/>
          <w:lang w:val="en-US"/>
        </w:rPr>
        <w:t>a</w:t>
      </w:r>
      <w:r>
        <w:rPr>
          <w:rFonts w:hint="default" w:ascii="Arial" w:hAnsi="Arial" w:cs="Arial"/>
          <w:i w:val="0"/>
          <w:iCs w:val="0"/>
          <w:sz w:val="24"/>
          <w:szCs w:val="24"/>
        </w:rPr>
        <w:t>s</w:t>
      </w:r>
      <w:r>
        <w:rPr>
          <w:rFonts w:hint="default" w:ascii="Arial" w:hAnsi="Arial" w:cs="Arial"/>
          <w:i w:val="0"/>
          <w:iCs w:val="0"/>
          <w:sz w:val="24"/>
          <w:szCs w:val="24"/>
          <w:lang w:val="en-US"/>
        </w:rPr>
        <w:t>a</w:t>
      </w:r>
      <w:r>
        <w:rPr>
          <w:rFonts w:hint="default" w:ascii="Arial" w:hAnsi="Arial" w:cs="Arial"/>
          <w:i w:val="0"/>
          <w:iCs w:val="0"/>
          <w:sz w:val="24"/>
          <w:szCs w:val="24"/>
        </w:rPr>
        <w:t xml:space="preserve"> vechime</w:t>
      </w:r>
      <w:r>
        <w:rPr>
          <w:rFonts w:hint="default" w:ascii="Arial" w:hAnsi="Arial" w:cs="Arial"/>
          <w:i w:val="0"/>
          <w:iCs w:val="0"/>
          <w:sz w:val="24"/>
          <w:szCs w:val="24"/>
          <w:lang w:val="en-US"/>
        </w:rPr>
        <w:t>a</w:t>
      </w:r>
      <w:r>
        <w:rPr>
          <w:rFonts w:hint="default" w:ascii="Arial" w:hAnsi="Arial" w:cs="Arial"/>
          <w:i w:val="0"/>
          <w:iCs w:val="0"/>
          <w:sz w:val="24"/>
          <w:szCs w:val="24"/>
        </w:rPr>
        <w:t xml:space="preserve"> în muncă</w:t>
      </w:r>
      <w:r>
        <w:rPr>
          <w:rFonts w:hint="default" w:ascii="Arial" w:hAnsi="Arial" w:cs="Arial"/>
          <w:i w:val="0"/>
          <w:iCs w:val="0"/>
          <w:sz w:val="24"/>
          <w:szCs w:val="24"/>
          <w:lang w:val="en-US"/>
        </w:rPr>
        <w:t xml:space="preserve"> si</w:t>
      </w:r>
      <w:r>
        <w:rPr>
          <w:rFonts w:hint="default" w:ascii="Arial" w:hAnsi="Arial" w:cs="Arial"/>
          <w:i w:val="0"/>
          <w:iCs w:val="0"/>
          <w:sz w:val="24"/>
          <w:szCs w:val="24"/>
        </w:rPr>
        <w:t xml:space="preserve"> în</w:t>
      </w:r>
      <w:r>
        <w:rPr>
          <w:rFonts w:hint="default" w:ascii="Arial" w:hAnsi="Arial" w:cs="Arial"/>
          <w:i w:val="0"/>
          <w:iCs w:val="0"/>
          <w:sz w:val="24"/>
          <w:szCs w:val="24"/>
          <w:lang w:val="en-US"/>
        </w:rPr>
        <w:t xml:space="preserve"> specialitatea </w:t>
      </w:r>
      <w:r>
        <w:rPr>
          <w:rFonts w:hint="default" w:ascii="Arial" w:hAnsi="Arial" w:cs="Arial"/>
          <w:i w:val="0"/>
          <w:iCs w:val="0"/>
          <w:sz w:val="24"/>
          <w:szCs w:val="24"/>
        </w:rPr>
        <w:t>studiilor</w:t>
      </w:r>
      <w:r>
        <w:rPr>
          <w:rFonts w:hint="default" w:ascii="Arial" w:hAnsi="Arial" w:cs="Arial"/>
          <w:i w:val="0"/>
          <w:iCs w:val="0"/>
          <w:sz w:val="24"/>
          <w:szCs w:val="24"/>
          <w:lang w:val="en-US"/>
        </w:rPr>
        <w:t xml:space="preserve"> ;</w:t>
      </w:r>
    </w:p>
    <w:p>
      <w:pPr>
        <w:pStyle w:val="10"/>
        <w:numPr>
          <w:ilvl w:val="0"/>
          <w:numId w:val="4"/>
        </w:numPr>
        <w:tabs>
          <w:tab w:val="left" w:pos="397"/>
          <w:tab w:val="clear" w:pos="420"/>
        </w:tabs>
        <w:spacing w:before="184" w:after="0" w:line="278" w:lineRule="auto"/>
        <w:ind w:left="420" w:leftChars="0" w:right="166" w:hanging="420" w:firstLineChars="0"/>
        <w:jc w:val="both"/>
        <w:rPr>
          <w:rFonts w:hint="default" w:ascii="Arial" w:hAnsi="Arial" w:cs="Arial"/>
          <w:sz w:val="24"/>
          <w:szCs w:val="24"/>
        </w:rPr>
      </w:pPr>
      <w:r>
        <w:rPr>
          <w:rFonts w:hint="default" w:ascii="Arial" w:hAnsi="Arial" w:cs="Arial"/>
          <w:sz w:val="24"/>
          <w:szCs w:val="24"/>
        </w:rPr>
        <w:t>adeverinţă care atestă starea de sănătate corespunzătoare, eliberată cu cel mult 6 luni anterior derulării concursului de către medicul de familie al</w:t>
      </w:r>
      <w:r>
        <w:rPr>
          <w:rFonts w:hint="default" w:ascii="Arial" w:hAnsi="Arial" w:cs="Arial"/>
          <w:spacing w:val="38"/>
          <w:sz w:val="24"/>
          <w:szCs w:val="24"/>
        </w:rPr>
        <w:t xml:space="preserve"> </w:t>
      </w:r>
      <w:r>
        <w:rPr>
          <w:rFonts w:hint="default" w:ascii="Arial" w:hAnsi="Arial" w:cs="Arial"/>
          <w:sz w:val="24"/>
          <w:szCs w:val="24"/>
        </w:rPr>
        <w:t>candidatului</w:t>
      </w:r>
    </w:p>
    <w:p>
      <w:pPr>
        <w:pStyle w:val="10"/>
        <w:numPr>
          <w:ilvl w:val="0"/>
          <w:numId w:val="4"/>
        </w:numPr>
        <w:tabs>
          <w:tab w:val="left" w:pos="437"/>
          <w:tab w:val="clear" w:pos="420"/>
        </w:tabs>
        <w:spacing w:before="190" w:after="0" w:line="278" w:lineRule="auto"/>
        <w:ind w:left="420" w:leftChars="0" w:right="515" w:hanging="420" w:firstLineChars="0"/>
        <w:jc w:val="both"/>
        <w:rPr>
          <w:rFonts w:hint="default" w:ascii="Arial" w:hAnsi="Arial" w:cs="Arial"/>
          <w:sz w:val="24"/>
          <w:szCs w:val="24"/>
        </w:rPr>
      </w:pPr>
      <w:r>
        <w:rPr>
          <w:rFonts w:hint="default" w:ascii="Arial" w:hAnsi="Arial" w:cs="Arial"/>
          <w:sz w:val="24"/>
          <w:szCs w:val="24"/>
        </w:rPr>
        <w:t>aviz psihologic eliberat cu cel mult 12 luni anterior derulării concursului, pe bază de evaluare psihologică organizată prin intermediul unităților specializate acreditate în condițiile legii, cu mențiunea – apt din punct de vedere psihologic pentru exercitarea funcției</w:t>
      </w:r>
      <w:r>
        <w:rPr>
          <w:rFonts w:hint="default" w:ascii="Arial" w:hAnsi="Arial" w:cs="Arial"/>
          <w:spacing w:val="-5"/>
          <w:sz w:val="24"/>
          <w:szCs w:val="24"/>
        </w:rPr>
        <w:t xml:space="preserve"> </w:t>
      </w:r>
      <w:r>
        <w:rPr>
          <w:rFonts w:hint="default" w:ascii="Arial" w:hAnsi="Arial" w:cs="Arial"/>
          <w:spacing w:val="-5"/>
          <w:sz w:val="24"/>
          <w:szCs w:val="24"/>
          <w:lang w:val="en-US"/>
        </w:rPr>
        <w:t>.</w:t>
      </w:r>
    </w:p>
    <w:p>
      <w:pPr>
        <w:pStyle w:val="10"/>
        <w:numPr>
          <w:ilvl w:val="0"/>
          <w:numId w:val="4"/>
        </w:numPr>
        <w:tabs>
          <w:tab w:val="left" w:pos="437"/>
          <w:tab w:val="clear" w:pos="420"/>
        </w:tabs>
        <w:spacing w:before="194" w:after="0" w:line="240" w:lineRule="auto"/>
        <w:ind w:left="420" w:leftChars="0" w:right="0" w:hanging="420" w:firstLineChars="0"/>
        <w:jc w:val="left"/>
        <w:rPr>
          <w:rFonts w:hint="default" w:ascii="Arial" w:hAnsi="Arial" w:cs="Arial"/>
          <w:sz w:val="24"/>
          <w:szCs w:val="24"/>
        </w:rPr>
      </w:pPr>
      <w:r>
        <w:rPr>
          <w:rFonts w:hint="default" w:ascii="Arial" w:hAnsi="Arial" w:cs="Arial"/>
          <w:sz w:val="24"/>
          <w:szCs w:val="24"/>
        </w:rPr>
        <w:t>cazierul</w:t>
      </w:r>
      <w:r>
        <w:rPr>
          <w:rFonts w:hint="default" w:ascii="Arial" w:hAnsi="Arial" w:cs="Arial"/>
          <w:spacing w:val="-1"/>
          <w:sz w:val="24"/>
          <w:szCs w:val="24"/>
        </w:rPr>
        <w:t xml:space="preserve"> </w:t>
      </w:r>
      <w:r>
        <w:rPr>
          <w:rFonts w:hint="default" w:ascii="Arial" w:hAnsi="Arial" w:cs="Arial"/>
          <w:sz w:val="24"/>
          <w:szCs w:val="24"/>
        </w:rPr>
        <w:t>judiciar;</w:t>
      </w:r>
    </w:p>
    <w:p>
      <w:pPr>
        <w:numPr>
          <w:ilvl w:val="0"/>
          <w:numId w:val="0"/>
        </w:numPr>
        <w:ind w:leftChars="0"/>
        <w:rPr>
          <w:rFonts w:hint="default" w:ascii="Arial" w:hAnsi="Arial" w:cs="Arial"/>
          <w:b/>
          <w:bCs/>
          <w:sz w:val="24"/>
          <w:szCs w:val="24"/>
          <w:u w:val="single"/>
        </w:rPr>
      </w:pPr>
    </w:p>
    <w:p>
      <w:pPr>
        <w:numPr>
          <w:ilvl w:val="0"/>
          <w:numId w:val="5"/>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Formularul de înscriere se pune la dispoziție candidaților prin secretarul comisiei de concurs din cadrul autorității sau instituției publice organizatoare a concursului. Copiile de pe actele prevăzute mai sus se prezintă în copii legalizate sau însoțite de documentele originale, care se certifică pentru conformitatea cu originalul de către secretarul comisiei de concurs.</w:t>
      </w:r>
    </w:p>
    <w:p>
      <w:pPr>
        <w:numPr>
          <w:ilvl w:val="0"/>
          <w:numId w:val="6"/>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Cazierul judiciar poate fi înlocuit cu o declarație pe proprie răspundere. În acest caz, candidatul declarat admis la selecția dosarelor are obligația de a completa dosarul de concurs cu originalul documentului pe tot parcursul desfășurării concursului, dar nu mai târziu de 5 zile lucrătoare de la data la care a fost declarat admis în urma selecției dosarelor, sub sancțiunea neemiterii actului administrativ de numire.</w:t>
      </w:r>
    </w:p>
    <w:p>
      <w:pPr>
        <w:shd w:val="clear" w:color="auto" w:fill="FFFFFF"/>
        <w:tabs>
          <w:tab w:val="left" w:pos="420"/>
        </w:tabs>
        <w:spacing w:before="100" w:beforeAutospacing="1" w:after="100" w:afterAutospacing="1" w:line="370" w:lineRule="atLeast"/>
        <w:ind w:left="420"/>
        <w:jc w:val="both"/>
        <w:rPr>
          <w:rFonts w:hint="default" w:ascii="Arial" w:hAnsi="Arial" w:eastAsia="Times New Roman" w:cs="Arial"/>
          <w:color w:val="000000"/>
          <w:sz w:val="24"/>
          <w:szCs w:val="24"/>
        </w:rPr>
      </w:pPr>
    </w:p>
    <w:p>
      <w:pPr>
        <w:numPr>
          <w:ilvl w:val="0"/>
          <w:numId w:val="7"/>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Adeverința care atestă starea de sănătate conține, în clar, numărul, data, numele emitentului și calitatea acestuia, în formatul standard stabilit de Ministerul Sănătății Publice.</w:t>
      </w:r>
    </w:p>
    <w:p>
      <w:pPr>
        <w:numPr>
          <w:ilvl w:val="0"/>
          <w:numId w:val="8"/>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În termen de maximum 5 zile lucrătoare de la data expirării termenului de depunere a dosarelor, comisia de concurs are obligația de a selecta dosarele de concurs pe baza îndeplinirii condițiilor de participare la concurs. Rezultatele selectării dosarelor de înscriere se afișează de către secretarul comisiei de concurs, cu mențiunea „admis” sau „respins”, însoțită de motivul respingerii dosarului, la sediul autorității ori instituției publice organizatoare a concursului. Până în ultima zi prevăzută pentru selecția dosarelor, membrii comisiei de concurs pot solicita candidaților informații sau alte documente relevante din categoria celor prevăzute anterior, pentru desfășurarea concursului.</w:t>
      </w:r>
    </w:p>
    <w:p>
      <w:pPr>
        <w:numPr>
          <w:ilvl w:val="0"/>
          <w:numId w:val="9"/>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Copiile actelor men</w:t>
      </w:r>
      <w:r>
        <w:rPr>
          <w:rFonts w:hint="default" w:ascii="Arial" w:hAnsi="Arial" w:eastAsia="Times New Roman" w:cs="Arial"/>
          <w:color w:val="000000"/>
          <w:sz w:val="24"/>
          <w:szCs w:val="24"/>
          <w:lang w:val="ro-RO"/>
        </w:rPr>
        <w:t>ț</w:t>
      </w:r>
      <w:r>
        <w:rPr>
          <w:rFonts w:hint="default" w:ascii="Arial" w:hAnsi="Arial" w:eastAsia="Times New Roman" w:cs="Arial"/>
          <w:color w:val="000000"/>
          <w:sz w:val="24"/>
          <w:szCs w:val="24"/>
        </w:rPr>
        <w:t xml:space="preserve">ionate mai sus vor fi prezentate </w:t>
      </w:r>
      <w:r>
        <w:rPr>
          <w:rFonts w:hint="default" w:ascii="Arial" w:hAnsi="Arial" w:eastAsia="Times New Roman" w:cs="Arial"/>
          <w:color w:val="000000"/>
          <w:sz w:val="24"/>
          <w:szCs w:val="24"/>
          <w:lang w:val="ro-RO"/>
        </w:rPr>
        <w:t>î</w:t>
      </w:r>
      <w:r>
        <w:rPr>
          <w:rFonts w:hint="default" w:ascii="Arial" w:hAnsi="Arial" w:eastAsia="Times New Roman" w:cs="Arial"/>
          <w:color w:val="000000"/>
          <w:sz w:val="24"/>
          <w:szCs w:val="24"/>
        </w:rPr>
        <w:t>nso</w:t>
      </w:r>
      <w:r>
        <w:rPr>
          <w:rFonts w:hint="default" w:ascii="Arial" w:hAnsi="Arial" w:eastAsia="Times New Roman" w:cs="Arial"/>
          <w:color w:val="000000"/>
          <w:sz w:val="24"/>
          <w:szCs w:val="24"/>
          <w:lang w:val="ro-RO"/>
        </w:rPr>
        <w:t>ț</w:t>
      </w:r>
      <w:r>
        <w:rPr>
          <w:rFonts w:hint="default" w:ascii="Arial" w:hAnsi="Arial" w:eastAsia="Times New Roman" w:cs="Arial"/>
          <w:color w:val="000000"/>
          <w:sz w:val="24"/>
          <w:szCs w:val="24"/>
        </w:rPr>
        <w:t xml:space="preserve">ite </w:t>
      </w:r>
      <w:r>
        <w:rPr>
          <w:rFonts w:hint="default" w:ascii="Arial" w:hAnsi="Arial" w:eastAsia="Times New Roman" w:cs="Arial"/>
          <w:color w:val="000000"/>
          <w:sz w:val="24"/>
          <w:szCs w:val="24"/>
          <w:lang w:val="ro-RO"/>
        </w:rPr>
        <w:t>ș</w:t>
      </w:r>
      <w:r>
        <w:rPr>
          <w:rFonts w:hint="default" w:ascii="Arial" w:hAnsi="Arial" w:eastAsia="Times New Roman" w:cs="Arial"/>
          <w:color w:val="000000"/>
          <w:sz w:val="24"/>
          <w:szCs w:val="24"/>
        </w:rPr>
        <w:t xml:space="preserve">i de documentele originale, </w:t>
      </w:r>
      <w:r>
        <w:rPr>
          <w:rFonts w:hint="default" w:ascii="Arial" w:hAnsi="Arial" w:eastAsia="Times New Roman" w:cs="Arial"/>
          <w:color w:val="000000"/>
          <w:sz w:val="24"/>
          <w:szCs w:val="24"/>
          <w:lang w:val="ro-RO"/>
        </w:rPr>
        <w:t>î</w:t>
      </w:r>
      <w:r>
        <w:rPr>
          <w:rFonts w:hint="default" w:ascii="Arial" w:hAnsi="Arial" w:eastAsia="Times New Roman" w:cs="Arial"/>
          <w:color w:val="000000"/>
          <w:sz w:val="24"/>
          <w:szCs w:val="24"/>
        </w:rPr>
        <w:t>n vederea verific</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rPr>
        <w:t>rii conformit</w:t>
      </w:r>
      <w:r>
        <w:rPr>
          <w:rFonts w:hint="default" w:ascii="Arial" w:hAnsi="Arial" w:eastAsia="Times New Roman" w:cs="Arial"/>
          <w:color w:val="000000"/>
          <w:sz w:val="24"/>
          <w:szCs w:val="24"/>
          <w:lang w:val="ro-RO"/>
        </w:rPr>
        <w:t>ăț</w:t>
      </w:r>
      <w:r>
        <w:rPr>
          <w:rFonts w:hint="default" w:ascii="Arial" w:hAnsi="Arial" w:eastAsia="Times New Roman" w:cs="Arial"/>
          <w:color w:val="000000"/>
          <w:sz w:val="24"/>
          <w:szCs w:val="24"/>
        </w:rPr>
        <w:t>ii copiilor cu acestea.</w:t>
      </w:r>
    </w:p>
    <w:p>
      <w:pPr>
        <w:numPr>
          <w:ilvl w:val="0"/>
          <w:numId w:val="10"/>
        </w:numPr>
        <w:shd w:val="clear" w:color="auto" w:fill="FFFFFF"/>
        <w:spacing w:before="100" w:beforeAutospacing="1" w:after="100" w:afterAutospacing="1" w:line="370" w:lineRule="atLeast"/>
        <w:jc w:val="both"/>
        <w:rPr>
          <w:rFonts w:hint="default" w:ascii="Arial" w:hAnsi="Arial" w:eastAsia="Times New Roman" w:cs="Arial"/>
          <w:color w:val="000000"/>
          <w:sz w:val="24"/>
          <w:szCs w:val="24"/>
        </w:rPr>
      </w:pPr>
      <w:r>
        <w:rPr>
          <w:rFonts w:hint="default" w:ascii="Arial" w:hAnsi="Arial" w:eastAsia="Times New Roman" w:cs="Arial"/>
          <w:color w:val="000000"/>
          <w:sz w:val="24"/>
          <w:szCs w:val="24"/>
        </w:rPr>
        <w:t>Dosarul de concurs se  depune la sediul Primarie</w:t>
      </w:r>
      <w:r>
        <w:rPr>
          <w:rFonts w:hint="default" w:ascii="Arial" w:hAnsi="Arial" w:eastAsia="Times New Roman" w:cs="Arial"/>
          <w:color w:val="000000"/>
          <w:sz w:val="24"/>
          <w:szCs w:val="24"/>
          <w:lang w:val="en-US"/>
        </w:rPr>
        <w:t>i</w:t>
      </w:r>
      <w:r>
        <w:rPr>
          <w:rFonts w:hint="default" w:ascii="Arial" w:hAnsi="Arial" w:eastAsia="Times New Roman" w:cs="Arial"/>
          <w:color w:val="000000"/>
          <w:sz w:val="24"/>
          <w:szCs w:val="24"/>
        </w:rPr>
        <w:t xml:space="preserve"> Comunei Mosoaia</w:t>
      </w:r>
    </w:p>
    <w:p>
      <w:pPr>
        <w:numPr>
          <w:ilvl w:val="0"/>
          <w:numId w:val="11"/>
        </w:num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rPr>
      </w:pPr>
      <w:r>
        <w:rPr>
          <w:rFonts w:hint="default" w:ascii="Arial" w:hAnsi="Arial" w:eastAsia="Times New Roman" w:cs="Arial"/>
          <w:b/>
          <w:bCs/>
          <w:color w:val="000000"/>
          <w:sz w:val="24"/>
          <w:szCs w:val="24"/>
        </w:rPr>
        <w:t>Conditii specifice pentru ocuparea postului:</w:t>
      </w:r>
    </w:p>
    <w:p>
      <w:pPr>
        <w:pStyle w:val="10"/>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rPr>
        <w:t>Studii universitare de licen</w:t>
      </w:r>
      <w:r>
        <w:rPr>
          <w:rFonts w:hint="default" w:ascii="Arial" w:hAnsi="Arial" w:eastAsia="Times New Roman" w:cs="Arial"/>
          <w:color w:val="000000"/>
          <w:sz w:val="24"/>
          <w:szCs w:val="24"/>
          <w:lang w:val="ro-RO"/>
        </w:rPr>
        <w:t>ță</w:t>
      </w:r>
      <w:r>
        <w:rPr>
          <w:rFonts w:hint="default" w:ascii="Arial" w:hAnsi="Arial" w:eastAsia="Times New Roman" w:cs="Arial"/>
          <w:color w:val="000000"/>
          <w:sz w:val="24"/>
          <w:szCs w:val="24"/>
        </w:rPr>
        <w:t xml:space="preserve"> absolvite cu diplom</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rPr>
        <w:t xml:space="preserve"> de licen</w:t>
      </w:r>
      <w:r>
        <w:rPr>
          <w:rFonts w:hint="default" w:ascii="Arial" w:hAnsi="Arial" w:eastAsia="Times New Roman" w:cs="Arial"/>
          <w:color w:val="000000"/>
          <w:sz w:val="24"/>
          <w:szCs w:val="24"/>
          <w:lang w:val="ro-RO"/>
        </w:rPr>
        <w:t>ță</w:t>
      </w:r>
      <w:r>
        <w:rPr>
          <w:rFonts w:hint="default" w:ascii="Arial" w:hAnsi="Arial" w:eastAsia="Times New Roman" w:cs="Arial"/>
          <w:color w:val="000000"/>
          <w:sz w:val="24"/>
          <w:szCs w:val="24"/>
        </w:rPr>
        <w:t xml:space="preserve"> sau echivalent</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rPr>
        <w:t xml:space="preserve"> </w:t>
      </w:r>
      <w:r>
        <w:rPr>
          <w:rFonts w:hint="default" w:ascii="Arial" w:hAnsi="Arial" w:eastAsia="Times New Roman" w:cs="Arial"/>
          <w:color w:val="000000"/>
          <w:sz w:val="24"/>
          <w:szCs w:val="24"/>
          <w:lang w:val="en-US"/>
        </w:rPr>
        <w:t>;</w:t>
      </w:r>
    </w:p>
    <w:p>
      <w:pPr>
        <w:pStyle w:val="10"/>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rPr>
        <w:t xml:space="preserve">Vechime </w:t>
      </w:r>
      <w:r>
        <w:rPr>
          <w:rFonts w:hint="default" w:ascii="Arial" w:hAnsi="Arial" w:eastAsia="Times New Roman" w:cs="Arial"/>
          <w:color w:val="000000"/>
          <w:sz w:val="24"/>
          <w:szCs w:val="24"/>
          <w:lang w:val="en-US"/>
        </w:rPr>
        <w:t>minim</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lang w:val="en-US"/>
        </w:rPr>
        <w:t xml:space="preserve"> - 3 ani;</w:t>
      </w:r>
    </w:p>
    <w:p>
      <w:pPr>
        <w:pStyle w:val="10"/>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lang w:val="en-US"/>
        </w:rPr>
        <w:t>Permis de conducere categoria B;</w:t>
      </w:r>
    </w:p>
    <w:p>
      <w:pPr>
        <w:pStyle w:val="10"/>
        <w:numPr>
          <w:ilvl w:val="0"/>
          <w:numId w:val="12"/>
        </w:numPr>
        <w:shd w:val="clear" w:color="auto" w:fill="FFFFFF"/>
        <w:spacing w:before="100" w:beforeAutospacing="1" w:after="100" w:afterAutospacing="1" w:line="370" w:lineRule="atLeast"/>
        <w:ind w:right="370"/>
        <w:jc w:val="both"/>
        <w:rPr>
          <w:rFonts w:hint="default" w:ascii="Arial" w:hAnsi="Arial" w:eastAsia="Times New Roman" w:cs="Arial"/>
          <w:color w:val="000000"/>
          <w:sz w:val="24"/>
          <w:szCs w:val="24"/>
          <w:lang w:val="en-US"/>
        </w:rPr>
      </w:pPr>
      <w:r>
        <w:rPr>
          <w:rFonts w:hint="default" w:ascii="Arial" w:hAnsi="Arial" w:eastAsia="Times New Roman" w:cs="Arial"/>
          <w:color w:val="000000"/>
          <w:sz w:val="24"/>
          <w:szCs w:val="24"/>
          <w:lang w:val="en-US"/>
        </w:rPr>
        <w:t>Curs absolvit cu diplom</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lang w:val="en-US"/>
        </w:rPr>
        <w:t xml:space="preserve"> de Sef - S.V.S.U. </w:t>
      </w:r>
      <w:r>
        <w:rPr>
          <w:rFonts w:hint="default" w:ascii="Arial" w:hAnsi="Arial" w:eastAsia="Times New Roman" w:cs="Arial"/>
          <w:color w:val="000000"/>
          <w:sz w:val="24"/>
          <w:szCs w:val="24"/>
          <w:lang w:val="ro-RO"/>
        </w:rPr>
        <w:t>î</w:t>
      </w:r>
      <w:r>
        <w:rPr>
          <w:rFonts w:hint="default" w:ascii="Arial" w:hAnsi="Arial" w:eastAsia="Times New Roman" w:cs="Arial"/>
          <w:color w:val="000000"/>
          <w:sz w:val="24"/>
          <w:szCs w:val="24"/>
          <w:lang w:val="en-US"/>
        </w:rPr>
        <w:t>ntr-un centru de formare autorizat de Autoritatea pentru Calific</w:t>
      </w:r>
      <w:r>
        <w:rPr>
          <w:rFonts w:hint="default" w:ascii="Arial" w:hAnsi="Arial" w:eastAsia="Times New Roman" w:cs="Arial"/>
          <w:color w:val="000000"/>
          <w:sz w:val="24"/>
          <w:szCs w:val="24"/>
          <w:lang w:val="ro-RO"/>
        </w:rPr>
        <w:t>ă</w:t>
      </w:r>
      <w:r>
        <w:rPr>
          <w:rFonts w:hint="default" w:ascii="Arial" w:hAnsi="Arial" w:eastAsia="Times New Roman" w:cs="Arial"/>
          <w:color w:val="000000"/>
          <w:sz w:val="24"/>
          <w:szCs w:val="24"/>
          <w:lang w:val="en-US"/>
        </w:rPr>
        <w:t>ri.</w:t>
      </w:r>
    </w:p>
    <w:p>
      <w:pPr>
        <w:pStyle w:val="10"/>
        <w:numPr>
          <w:ilvl w:val="0"/>
          <w:numId w:val="0"/>
        </w:numPr>
        <w:shd w:val="clear" w:color="auto" w:fill="FFFFFF"/>
        <w:spacing w:before="100" w:beforeAutospacing="1" w:after="100" w:afterAutospacing="1" w:line="370" w:lineRule="atLeast"/>
        <w:ind w:right="370" w:rightChars="0"/>
        <w:contextualSpacing/>
        <w:jc w:val="both"/>
        <w:rPr>
          <w:rFonts w:hint="default" w:ascii="Arial" w:hAnsi="Arial" w:eastAsia="Times New Roman" w:cs="Arial"/>
          <w:color w:val="000000"/>
          <w:sz w:val="24"/>
          <w:szCs w:val="24"/>
          <w:lang w:val="en-US"/>
        </w:rPr>
      </w:pPr>
    </w:p>
    <w:p>
      <w:pPr>
        <w:pStyle w:val="10"/>
        <w:numPr>
          <w:ilvl w:val="0"/>
          <w:numId w:val="13"/>
        </w:numPr>
        <w:shd w:val="clear" w:color="auto" w:fill="FFFFFF"/>
        <w:spacing w:before="100" w:beforeAutospacing="1" w:after="100" w:afterAutospacing="1" w:line="370" w:lineRule="atLeast"/>
        <w:ind w:right="370"/>
        <w:jc w:val="both"/>
        <w:rPr>
          <w:rFonts w:hint="default" w:ascii="Arial" w:hAnsi="Arial" w:eastAsia="Tahoma" w:cs="Arial"/>
          <w:i w:val="0"/>
          <w:iCs w:val="0"/>
          <w:caps w:val="0"/>
          <w:color w:val="000000"/>
          <w:spacing w:val="0"/>
          <w:sz w:val="24"/>
          <w:szCs w:val="24"/>
        </w:rPr>
      </w:pPr>
      <w:r>
        <w:rPr>
          <w:rFonts w:hint="default" w:ascii="Arial" w:hAnsi="Arial" w:eastAsia="SimSun" w:cs="Arial"/>
          <w:b/>
          <w:bCs/>
          <w:i w:val="0"/>
          <w:caps w:val="0"/>
          <w:color w:val="333333"/>
          <w:spacing w:val="0"/>
          <w:sz w:val="24"/>
          <w:szCs w:val="24"/>
          <w:shd w:val="clear" w:fill="FFFFFF"/>
        </w:rPr>
        <w:t>Descrierea sarcinilor / atributiilor / activitatilor postului:</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Instruirea personalului serviciului şi a altor categorii de personal;</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Planificarea activităţilor preventive şi de control privind respectarea normelor de prevenire în domeniul situaţiilor de urgenţă;</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Stabilirea tehnicilor de intervenţie în situaţii de urgenţă;</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Analizarea situaţiei la locul evenimentului;</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Coordonarea activităţilor în situaţii de urgenţă;</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cs="Arial"/>
          <w:sz w:val="24"/>
          <w:szCs w:val="24"/>
        </w:rPr>
      </w:pPr>
      <w:r>
        <w:rPr>
          <w:rFonts w:hint="default" w:ascii="Arial" w:hAnsi="Arial" w:eastAsia="Tahoma" w:cs="Arial"/>
          <w:i w:val="0"/>
          <w:iCs w:val="0"/>
          <w:caps w:val="0"/>
          <w:color w:val="000000"/>
          <w:spacing w:val="0"/>
          <w:sz w:val="24"/>
          <w:szCs w:val="24"/>
          <w:shd w:val="clear" w:fill="FFFFFF"/>
        </w:rPr>
        <w:t>Elaborarea documentelor specifice activităţii serviciului voluntar/privat pentru situaţii de urgenţă;</w:t>
      </w:r>
    </w:p>
    <w:p>
      <w:pPr>
        <w:keepNext w:val="0"/>
        <w:keepLines w:val="0"/>
        <w:widowControl/>
        <w:numPr>
          <w:ilvl w:val="0"/>
          <w:numId w:val="14"/>
        </w:numPr>
        <w:suppressLineNumbers w:val="0"/>
        <w:pBdr>
          <w:top w:val="none" w:color="auto" w:sz="0" w:space="0"/>
          <w:left w:val="none" w:color="auto" w:sz="0" w:space="0"/>
          <w:bottom w:val="none" w:color="auto" w:sz="0" w:space="0"/>
          <w:right w:val="none" w:color="auto" w:sz="0" w:space="0"/>
        </w:pBdr>
        <w:spacing w:before="75" w:beforeAutospacing="0" w:after="75" w:afterAutospacing="0"/>
        <w:ind w:left="420" w:leftChars="0" w:right="75" w:hanging="420" w:firstLineChars="0"/>
        <w:jc w:val="left"/>
        <w:rPr>
          <w:rFonts w:hint="default" w:ascii="Arial" w:hAnsi="Arial" w:eastAsia="SimSun" w:cs="Arial"/>
          <w:i w:val="0"/>
          <w:caps w:val="0"/>
          <w:color w:val="333333"/>
          <w:spacing w:val="0"/>
          <w:sz w:val="24"/>
          <w:szCs w:val="24"/>
          <w:u w:val="none"/>
          <w:shd w:val="clear" w:fill="FFFFFF"/>
        </w:rPr>
      </w:pPr>
      <w:r>
        <w:rPr>
          <w:rFonts w:hint="default" w:ascii="Arial" w:hAnsi="Arial" w:eastAsia="Tahoma" w:cs="Arial"/>
          <w:i w:val="0"/>
          <w:iCs w:val="0"/>
          <w:caps w:val="0"/>
          <w:color w:val="000000"/>
          <w:spacing w:val="0"/>
          <w:sz w:val="24"/>
          <w:szCs w:val="24"/>
          <w:shd w:val="clear" w:fill="FFFFFF"/>
        </w:rPr>
        <w:t>Gestionarea patrimoniului serviciului voluntar/ privat pentru situaţii de urgenţă</w:t>
      </w:r>
      <w:r>
        <w:rPr>
          <w:rFonts w:hint="default" w:ascii="Arial" w:hAnsi="Arial" w:eastAsia="SimSun" w:cs="Arial"/>
          <w:sz w:val="24"/>
          <w:szCs w:val="24"/>
        </w:rPr>
        <w:t>;</w:t>
      </w:r>
    </w:p>
    <w:p>
      <w:pPr>
        <w:pStyle w:val="10"/>
        <w:numPr>
          <w:ilvl w:val="0"/>
          <w:numId w:val="14"/>
        </w:numPr>
        <w:shd w:val="clear" w:color="auto" w:fill="FFFFFF"/>
        <w:spacing w:before="100" w:beforeAutospacing="1" w:after="100" w:afterAutospacing="1" w:line="370" w:lineRule="atLeast"/>
        <w:ind w:left="420" w:leftChars="0" w:right="370" w:rightChars="0" w:hanging="420" w:firstLineChars="0"/>
        <w:jc w:val="both"/>
        <w:rPr>
          <w:rFonts w:hint="default" w:ascii="Arial" w:hAnsi="Arial" w:eastAsia="SimSun" w:cs="Arial"/>
          <w:sz w:val="24"/>
          <w:szCs w:val="24"/>
        </w:rPr>
      </w:pPr>
      <w:r>
        <w:rPr>
          <w:rFonts w:hint="default" w:ascii="Arial" w:hAnsi="Arial" w:eastAsia="SimSun" w:cs="Arial"/>
          <w:sz w:val="24"/>
          <w:szCs w:val="24"/>
        </w:rPr>
        <w:t xml:space="preserve">Conduce intervenţia SVSU Ia incendii, calamităţi naturale şi catastrofe; </w:t>
      </w:r>
    </w:p>
    <w:p>
      <w:pPr>
        <w:pStyle w:val="10"/>
        <w:numPr>
          <w:ilvl w:val="0"/>
          <w:numId w:val="14"/>
        </w:numPr>
        <w:shd w:val="clear" w:color="auto" w:fill="FFFFFF"/>
        <w:spacing w:before="100" w:beforeAutospacing="1" w:after="100" w:afterAutospacing="1" w:line="370" w:lineRule="atLeast"/>
        <w:ind w:left="420" w:leftChars="0" w:right="370" w:rightChars="0" w:hanging="420" w:firstLineChars="0"/>
        <w:jc w:val="both"/>
        <w:rPr>
          <w:rFonts w:hint="default" w:ascii="Arial" w:hAnsi="Arial" w:eastAsia="SimSun" w:cs="Arial"/>
          <w:sz w:val="24"/>
          <w:szCs w:val="24"/>
        </w:rPr>
      </w:pPr>
      <w:r>
        <w:rPr>
          <w:rFonts w:hint="default" w:ascii="Arial" w:hAnsi="Arial" w:eastAsia="SimSun" w:cs="Arial"/>
          <w:sz w:val="24"/>
          <w:szCs w:val="24"/>
        </w:rPr>
        <w:t xml:space="preserve"> Răspunde de informarea cetăţenilor unităţii administrativ-teritoriale prin mijloacele puse la dispoziţie de către primar;</w:t>
      </w:r>
    </w:p>
    <w:p>
      <w:pPr>
        <w:pStyle w:val="10"/>
        <w:numPr>
          <w:ilvl w:val="0"/>
          <w:numId w:val="14"/>
        </w:numPr>
        <w:shd w:val="clear" w:color="auto" w:fill="FFFFFF"/>
        <w:spacing w:before="100" w:beforeAutospacing="1" w:after="100" w:afterAutospacing="1" w:line="370" w:lineRule="atLeast"/>
        <w:ind w:left="420" w:leftChars="0" w:right="370" w:rightChars="0" w:hanging="420" w:firstLineChars="0"/>
        <w:jc w:val="both"/>
        <w:rPr>
          <w:rFonts w:hint="default" w:ascii="Arial" w:hAnsi="Arial" w:eastAsia="SimSun" w:cs="Arial"/>
          <w:sz w:val="24"/>
          <w:szCs w:val="24"/>
        </w:rPr>
      </w:pPr>
      <w:r>
        <w:rPr>
          <w:rFonts w:hint="default" w:ascii="Arial" w:hAnsi="Arial" w:eastAsia="SimSun" w:cs="Arial"/>
          <w:sz w:val="24"/>
          <w:szCs w:val="24"/>
        </w:rPr>
        <w:t xml:space="preserve"> Răspunde în faţa primarului şi a </w:t>
      </w:r>
      <w:r>
        <w:rPr>
          <w:rFonts w:hint="default" w:ascii="Arial" w:hAnsi="Arial" w:eastAsia="SimSun" w:cs="Arial"/>
          <w:sz w:val="24"/>
          <w:szCs w:val="24"/>
          <w:lang w:val="ro-RO"/>
        </w:rPr>
        <w:t>C</w:t>
      </w:r>
      <w:r>
        <w:rPr>
          <w:rFonts w:hint="default" w:ascii="Arial" w:hAnsi="Arial" w:eastAsia="SimSun" w:cs="Arial"/>
          <w:sz w:val="24"/>
          <w:szCs w:val="24"/>
        </w:rPr>
        <w:t xml:space="preserve">onsiliului </w:t>
      </w:r>
      <w:r>
        <w:rPr>
          <w:rFonts w:hint="default" w:ascii="Arial" w:hAnsi="Arial" w:eastAsia="SimSun" w:cs="Arial"/>
          <w:sz w:val="24"/>
          <w:szCs w:val="24"/>
          <w:lang w:val="ro-RO"/>
        </w:rPr>
        <w:t>L</w:t>
      </w:r>
      <w:r>
        <w:rPr>
          <w:rFonts w:hint="default" w:ascii="Arial" w:hAnsi="Arial" w:eastAsia="SimSun" w:cs="Arial"/>
          <w:sz w:val="24"/>
          <w:szCs w:val="24"/>
        </w:rPr>
        <w:t>ocal de activitatea desfăşurată de SVSU;</w:t>
      </w:r>
    </w:p>
    <w:p>
      <w:pPr>
        <w:pStyle w:val="10"/>
        <w:numPr>
          <w:ilvl w:val="0"/>
          <w:numId w:val="14"/>
        </w:numPr>
        <w:shd w:val="clear" w:color="auto" w:fill="FFFFFF"/>
        <w:spacing w:before="100" w:beforeAutospacing="1" w:after="100" w:afterAutospacing="1" w:line="370" w:lineRule="atLeast"/>
        <w:ind w:left="420" w:leftChars="0" w:right="370" w:rightChars="0" w:hanging="420" w:firstLineChars="0"/>
        <w:jc w:val="both"/>
        <w:rPr>
          <w:rFonts w:hint="default" w:ascii="Arial" w:hAnsi="Arial" w:eastAsia="Times New Roman" w:cs="Arial"/>
          <w:b/>
          <w:bCs/>
          <w:color w:val="000000"/>
          <w:sz w:val="24"/>
          <w:szCs w:val="24"/>
          <w:u w:val="single"/>
        </w:rPr>
      </w:pPr>
      <w:r>
        <w:rPr>
          <w:rFonts w:hint="default" w:ascii="Arial" w:hAnsi="Arial" w:eastAsia="SimSun" w:cs="Arial"/>
          <w:sz w:val="24"/>
          <w:szCs w:val="24"/>
        </w:rPr>
        <w:t xml:space="preserve">Urmăreşte procurarea mijloacelor şi materialelor necesare intervenţiei în caz de dezastre; </w:t>
      </w:r>
    </w:p>
    <w:p>
      <w:pPr>
        <w:pStyle w:val="10"/>
        <w:numPr>
          <w:ilvl w:val="0"/>
          <w:numId w:val="0"/>
        </w:numPr>
        <w:shd w:val="clear" w:color="auto" w:fill="FFFFFF"/>
        <w:tabs>
          <w:tab w:val="left" w:pos="420"/>
        </w:tabs>
        <w:spacing w:before="100" w:beforeAutospacing="1" w:after="100" w:afterAutospacing="1" w:line="370" w:lineRule="atLeast"/>
        <w:ind w:right="370" w:rightChars="0"/>
        <w:contextualSpacing/>
        <w:jc w:val="both"/>
        <w:rPr>
          <w:rFonts w:hint="default" w:ascii="Arial" w:hAnsi="Arial" w:eastAsia="SimSun" w:cs="Arial"/>
          <w:sz w:val="24"/>
          <w:szCs w:val="24"/>
        </w:rPr>
      </w:pPr>
    </w:p>
    <w:p>
      <w:pPr>
        <w:pStyle w:val="10"/>
        <w:numPr>
          <w:ilvl w:val="0"/>
          <w:numId w:val="0"/>
        </w:numPr>
        <w:shd w:val="clear" w:color="auto" w:fill="FFFFFF"/>
        <w:tabs>
          <w:tab w:val="left" w:pos="420"/>
        </w:tabs>
        <w:spacing w:before="100" w:beforeAutospacing="1" w:after="100" w:afterAutospacing="1" w:line="370" w:lineRule="atLeast"/>
        <w:ind w:right="370" w:rightChars="0"/>
        <w:contextualSpacing/>
        <w:jc w:val="both"/>
        <w:rPr>
          <w:rFonts w:hint="default" w:ascii="Arial" w:hAnsi="Arial" w:eastAsia="SimSun" w:cs="Arial"/>
          <w:sz w:val="22"/>
          <w:szCs w:val="22"/>
        </w:rPr>
      </w:pPr>
    </w:p>
    <w:p>
      <w:pPr>
        <w:keepNext w:val="0"/>
        <w:keepLines w:val="0"/>
        <w:widowControl/>
        <w:suppressLineNumbers w:val="0"/>
        <w:jc w:val="center"/>
        <w:rPr>
          <w:rFonts w:hint="default" w:ascii="Times New Roman" w:hAnsi="Times New Roman" w:cs="Times New Roman"/>
          <w:b/>
          <w:bCs/>
          <w:sz w:val="24"/>
          <w:szCs w:val="24"/>
          <w:u w:val="single"/>
        </w:rPr>
      </w:pPr>
      <w:r>
        <w:rPr>
          <w:rFonts w:hint="default" w:ascii="Times New Roman" w:hAnsi="Times New Roman" w:eastAsia="CIDFont" w:cs="Times New Roman"/>
          <w:b/>
          <w:bCs/>
          <w:color w:val="000000"/>
          <w:kern w:val="0"/>
          <w:sz w:val="24"/>
          <w:szCs w:val="24"/>
          <w:u w:val="single"/>
          <w:lang w:val="en-US" w:eastAsia="zh-CN" w:bidi="ar"/>
        </w:rPr>
        <w:t>BIBLIOGRAFIE</w:t>
      </w:r>
    </w:p>
    <w:p>
      <w:pPr>
        <w:keepNext w:val="0"/>
        <w:keepLines w:val="0"/>
        <w:widowControl/>
        <w:suppressLineNumbers w:val="0"/>
        <w:jc w:val="center"/>
        <w:rPr>
          <w:rFonts w:hint="default" w:ascii="Times New Roman" w:hAnsi="Times New Roman" w:cs="Times New Roman"/>
          <w:b/>
          <w:bCs/>
          <w:sz w:val="24"/>
          <w:szCs w:val="24"/>
          <w:u w:val="single"/>
        </w:rPr>
      </w:pPr>
      <w:r>
        <w:rPr>
          <w:rFonts w:hint="default" w:ascii="Times New Roman" w:hAnsi="Times New Roman" w:eastAsia="CIDFont" w:cs="Times New Roman"/>
          <w:b/>
          <w:bCs/>
          <w:color w:val="000000"/>
          <w:kern w:val="0"/>
          <w:sz w:val="24"/>
          <w:szCs w:val="24"/>
          <w:u w:val="single"/>
          <w:lang w:val="en-US" w:eastAsia="zh-CN" w:bidi="ar"/>
        </w:rPr>
        <w:t>PENTRU OCUPAREA POSTULUI DE INSPECTOR ÎN CADRUL</w:t>
      </w:r>
    </w:p>
    <w:p>
      <w:pPr>
        <w:keepNext w:val="0"/>
        <w:keepLines w:val="0"/>
        <w:widowControl/>
        <w:suppressLineNumbers w:val="0"/>
        <w:jc w:val="center"/>
        <w:rPr>
          <w:rFonts w:hint="default" w:ascii="Times New Roman" w:hAnsi="Times New Roman" w:eastAsia="CIDFont" w:cs="Times New Roman"/>
          <w:b/>
          <w:bCs/>
          <w:color w:val="000000"/>
          <w:kern w:val="0"/>
          <w:sz w:val="24"/>
          <w:szCs w:val="24"/>
          <w:u w:val="single"/>
          <w:lang w:val="en-US" w:eastAsia="zh-CN" w:bidi="ar"/>
        </w:rPr>
      </w:pPr>
      <w:r>
        <w:rPr>
          <w:rFonts w:hint="default" w:ascii="Times New Roman" w:hAnsi="Times New Roman" w:eastAsia="CIDFont" w:cs="Times New Roman"/>
          <w:b/>
          <w:bCs/>
          <w:color w:val="000000"/>
          <w:kern w:val="0"/>
          <w:sz w:val="24"/>
          <w:szCs w:val="24"/>
          <w:u w:val="single"/>
          <w:lang w:val="en-US" w:eastAsia="zh-CN" w:bidi="ar"/>
        </w:rPr>
        <w:t>COMPARTIMENTULUI SITUATII DE URGENTA</w:t>
      </w:r>
    </w:p>
    <w:p>
      <w:pPr>
        <w:keepNext w:val="0"/>
        <w:keepLines w:val="0"/>
        <w:widowControl/>
        <w:suppressLineNumbers w:val="0"/>
        <w:jc w:val="center"/>
        <w:rPr>
          <w:rFonts w:hint="default" w:ascii="Times New Roman" w:hAnsi="Times New Roman" w:eastAsia="CIDFont" w:cs="Times New Roman"/>
          <w:b/>
          <w:bCs/>
          <w:color w:val="000000"/>
          <w:kern w:val="0"/>
          <w:sz w:val="28"/>
          <w:szCs w:val="28"/>
          <w:u w:val="none"/>
          <w:lang w:val="en-US" w:eastAsia="zh-CN" w:bidi="ar"/>
        </w:rPr>
      </w:pPr>
    </w:p>
    <w:p>
      <w:pPr>
        <w:pStyle w:val="10"/>
        <w:numPr>
          <w:ilvl w:val="0"/>
          <w:numId w:val="0"/>
        </w:numPr>
        <w:ind w:leftChars="0"/>
        <w:jc w:val="left"/>
        <w:rPr>
          <w:rFonts w:hint="default" w:ascii="Arial" w:hAnsi="Arial" w:cs="Arial"/>
          <w:b/>
          <w:bCs/>
          <w:sz w:val="24"/>
          <w:szCs w:val="24"/>
        </w:rPr>
      </w:pPr>
      <w:r>
        <w:rPr>
          <w:rFonts w:hint="default" w:ascii="Arial" w:hAnsi="Arial" w:cs="Arial"/>
          <w:b/>
          <w:bCs/>
          <w:sz w:val="24"/>
          <w:szCs w:val="24"/>
          <w:lang w:val="en-US"/>
        </w:rPr>
        <w:t>1.</w:t>
      </w:r>
      <w:r>
        <w:rPr>
          <w:rFonts w:hint="default" w:ascii="Arial" w:hAnsi="Arial" w:cs="Arial"/>
          <w:b/>
          <w:bCs/>
          <w:sz w:val="24"/>
          <w:szCs w:val="24"/>
          <w:lang w:val="ro-RO"/>
        </w:rPr>
        <w:t xml:space="preserve"> </w:t>
      </w:r>
      <w:r>
        <w:rPr>
          <w:rFonts w:hint="default" w:ascii="Arial" w:hAnsi="Arial" w:cs="Arial"/>
          <w:b/>
          <w:bCs/>
          <w:sz w:val="24"/>
          <w:szCs w:val="24"/>
        </w:rPr>
        <w:t>Constitutia Romaniei;</w:t>
      </w:r>
    </w:p>
    <w:p>
      <w:pPr>
        <w:pStyle w:val="10"/>
        <w:numPr>
          <w:ilvl w:val="0"/>
          <w:numId w:val="0"/>
        </w:numPr>
        <w:ind w:leftChars="0"/>
        <w:jc w:val="left"/>
        <w:rPr>
          <w:rFonts w:hint="default" w:ascii="Arial" w:hAnsi="Arial" w:cs="Arial"/>
          <w:b/>
          <w:bCs/>
          <w:sz w:val="24"/>
          <w:szCs w:val="24"/>
        </w:rPr>
      </w:pPr>
      <w:r>
        <w:rPr>
          <w:rFonts w:hint="default" w:ascii="Arial" w:hAnsi="Arial" w:cs="Arial"/>
          <w:b/>
          <w:bCs/>
          <w:sz w:val="24"/>
          <w:szCs w:val="24"/>
          <w:lang w:val="en-US"/>
        </w:rPr>
        <w:t>2.</w:t>
      </w:r>
      <w:r>
        <w:rPr>
          <w:rFonts w:hint="default" w:ascii="Arial" w:hAnsi="Arial" w:cs="Arial"/>
          <w:b/>
          <w:bCs/>
          <w:sz w:val="24"/>
          <w:szCs w:val="24"/>
          <w:lang w:val="ro-RO"/>
        </w:rPr>
        <w:t xml:space="preserve"> </w:t>
      </w:r>
      <w:r>
        <w:rPr>
          <w:rFonts w:hint="default" w:ascii="Arial" w:hAnsi="Arial" w:cs="Arial"/>
          <w:b/>
          <w:bCs/>
          <w:sz w:val="24"/>
          <w:szCs w:val="24"/>
        </w:rPr>
        <w:t>O.G. nr.137/2000 privind prevenirea și sancționarea tuturor formelor de discriminare, republicată, cu modificările și completările ulterioare;</w:t>
      </w:r>
    </w:p>
    <w:p>
      <w:pPr>
        <w:pStyle w:val="10"/>
        <w:numPr>
          <w:ilvl w:val="0"/>
          <w:numId w:val="0"/>
        </w:numPr>
        <w:ind w:leftChars="0"/>
        <w:jc w:val="left"/>
        <w:rPr>
          <w:rFonts w:hint="default" w:ascii="Arial" w:hAnsi="Arial" w:eastAsia="CIDFont" w:cs="Arial"/>
          <w:b/>
          <w:bCs/>
          <w:color w:val="000000"/>
          <w:kern w:val="0"/>
          <w:sz w:val="24"/>
          <w:szCs w:val="24"/>
          <w:u w:val="none"/>
          <w:lang w:val="en-US" w:eastAsia="zh-CN" w:bidi="ar"/>
        </w:rPr>
      </w:pPr>
      <w:r>
        <w:rPr>
          <w:rFonts w:hint="default" w:ascii="Arial" w:hAnsi="Arial" w:cs="Arial"/>
          <w:b/>
          <w:bCs/>
          <w:sz w:val="24"/>
          <w:szCs w:val="24"/>
          <w:lang w:val="en-US"/>
        </w:rPr>
        <w:t>3.</w:t>
      </w:r>
      <w:r>
        <w:rPr>
          <w:rFonts w:hint="default" w:ascii="Arial" w:hAnsi="Arial" w:cs="Arial"/>
          <w:b/>
          <w:bCs/>
          <w:sz w:val="24"/>
          <w:szCs w:val="24"/>
          <w:lang w:val="ro-RO"/>
        </w:rPr>
        <w:t xml:space="preserve"> </w:t>
      </w:r>
      <w:r>
        <w:rPr>
          <w:rFonts w:hint="default" w:ascii="Arial" w:hAnsi="Arial" w:cs="Arial"/>
          <w:b/>
          <w:bCs/>
          <w:sz w:val="24"/>
          <w:szCs w:val="24"/>
        </w:rPr>
        <w:t>Legea nr.202/2002 privind egalitatea de șanse și de tratament între femei și bărbați, republicată, cu modificările și completările ulterioare;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4.</w:t>
      </w:r>
      <w:r>
        <w:rPr>
          <w:rFonts w:hint="default" w:ascii="Arial" w:hAnsi="Arial" w:eastAsia="CIDFont" w:cs="Arial"/>
          <w:b/>
          <w:bCs/>
          <w:color w:val="000000"/>
          <w:kern w:val="0"/>
          <w:sz w:val="24"/>
          <w:szCs w:val="24"/>
          <w:u w:val="none"/>
          <w:lang w:val="ro-RO" w:eastAsia="zh-CN" w:bidi="ar"/>
        </w:rPr>
        <w:t xml:space="preserve"> </w:t>
      </w:r>
      <w:r>
        <w:rPr>
          <w:rFonts w:hint="default" w:ascii="Arial" w:hAnsi="Arial" w:eastAsia="CIDFont" w:cs="Arial"/>
          <w:b/>
          <w:bCs/>
          <w:color w:val="000000"/>
          <w:kern w:val="0"/>
          <w:sz w:val="24"/>
          <w:szCs w:val="24"/>
          <w:u w:val="none"/>
          <w:lang w:val="en-US" w:eastAsia="zh-CN" w:bidi="ar"/>
        </w:rPr>
        <w:t>Ordonanța de urgență nr.57/2019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Codul administrativ, cu modificările și completările ulterioare</w:t>
      </w:r>
    </w:p>
    <w:p>
      <w:pPr>
        <w:keepNext w:val="0"/>
        <w:keepLines w:val="0"/>
        <w:widowControl/>
        <w:numPr>
          <w:ilvl w:val="0"/>
          <w:numId w:val="12"/>
        </w:numPr>
        <w:suppressLineNumbers w:val="0"/>
        <w:ind w:left="370" w:leftChars="0" w:hanging="360" w:firstLine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Ordinul nr. 75/2019 pentru aprobarea Criteriilor de performanță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privind constituirea, încadrarea și dotarea serviciilor voluntare și 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serviciilor private pentru situații de urgență;</w:t>
      </w:r>
    </w:p>
    <w:p>
      <w:pPr>
        <w:keepNext w:val="0"/>
        <w:keepLines w:val="0"/>
        <w:widowControl/>
        <w:numPr>
          <w:ilvl w:val="0"/>
          <w:numId w:val="12"/>
        </w:numPr>
        <w:suppressLineNumbers w:val="0"/>
        <w:ind w:left="370" w:leftChars="0" w:hanging="360" w:firstLine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Legea nr. 481/2004 privind protecția civilă, republicată;</w:t>
      </w:r>
    </w:p>
    <w:p>
      <w:pPr>
        <w:keepNext w:val="0"/>
        <w:keepLines w:val="0"/>
        <w:widowControl/>
        <w:numPr>
          <w:ilvl w:val="0"/>
          <w:numId w:val="12"/>
        </w:numPr>
        <w:suppressLineNumbers w:val="0"/>
        <w:ind w:left="370" w:leftChars="0" w:hanging="360" w:firstLine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H.G. nr. 1579/2005 pentru aprobarea Statutului personalului voluntar</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din serviciile de urgență voluntare;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8. Legea nr. 78/2014 privind reglementarea activității de voluntariat în</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România, actualizată;</w:t>
      </w:r>
    </w:p>
    <w:p>
      <w:pPr>
        <w:keepNext w:val="0"/>
        <w:keepLines w:val="0"/>
        <w:widowControl/>
        <w:numPr>
          <w:ilvl w:val="0"/>
          <w:numId w:val="0"/>
        </w:numPr>
        <w:suppressLineNumbers w:val="0"/>
        <w:ind w:left="10"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ro-RO" w:eastAsia="zh-CN" w:bidi="ar"/>
        </w:rPr>
        <w:t xml:space="preserve">9. </w:t>
      </w:r>
      <w:r>
        <w:rPr>
          <w:rFonts w:hint="default" w:ascii="Arial" w:hAnsi="Arial" w:eastAsia="CIDFont" w:cs="Arial"/>
          <w:b/>
          <w:bCs/>
          <w:color w:val="000000"/>
          <w:kern w:val="0"/>
          <w:sz w:val="24"/>
          <w:szCs w:val="24"/>
          <w:u w:val="none"/>
          <w:lang w:val="en-US" w:eastAsia="zh-CN" w:bidi="ar"/>
        </w:rPr>
        <w:t>H.G. nr. 1491/2004 pentru aprobarea Regulamentului-cadru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structura organizatorică, atribuțiile, funcționarea și dotarea comitetelor</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și centrelor operative pentru situații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10. Ordinul nr. 712/2005 pentru aprobarea Dispozițiilor generale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instruirea salariaților în domeniul situațiilor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11. OUG nr. 21/2004 privind Sistemul Național de Management al</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Situațiilor de Urgență, actualizată;</w:t>
      </w:r>
    </w:p>
    <w:p>
      <w:pPr>
        <w:keepNext w:val="0"/>
        <w:keepLines w:val="0"/>
        <w:widowControl/>
        <w:numPr>
          <w:ilvl w:val="0"/>
          <w:numId w:val="15"/>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Legea nr. 53/2003 Codul muncii, republicată;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13. Legea nr. 307/2006 privind apărarea împotriva incendiilor, republicată;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14.</w:t>
      </w:r>
      <w:r>
        <w:rPr>
          <w:rFonts w:hint="default" w:ascii="Arial" w:hAnsi="Arial" w:eastAsia="CIDFont" w:cs="Arial"/>
          <w:b/>
          <w:bCs/>
          <w:color w:val="000000"/>
          <w:kern w:val="0"/>
          <w:sz w:val="24"/>
          <w:szCs w:val="24"/>
          <w:u w:val="none"/>
          <w:lang w:val="ro-RO" w:eastAsia="zh-CN" w:bidi="ar"/>
        </w:rPr>
        <w:t xml:space="preserve"> </w:t>
      </w:r>
      <w:r>
        <w:rPr>
          <w:rFonts w:hint="default" w:ascii="Arial" w:hAnsi="Arial" w:eastAsia="CIDFont" w:cs="Arial"/>
          <w:b/>
          <w:bCs/>
          <w:color w:val="000000"/>
          <w:kern w:val="0"/>
          <w:sz w:val="24"/>
          <w:szCs w:val="24"/>
          <w:u w:val="none"/>
          <w:lang w:val="en-US" w:eastAsia="zh-CN" w:bidi="ar"/>
        </w:rPr>
        <w:t>Ordinul nr. 1995/1160 din 18 noiembrie 2005 pentru aprobarea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Regulamentului privind prevenirea și gestionarea situațiilor de urgență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specifice riscului la cutremure și/sau alunecări de teren;</w:t>
      </w:r>
    </w:p>
    <w:p>
      <w:pPr>
        <w:keepNext w:val="0"/>
        <w:keepLines w:val="0"/>
        <w:widowControl/>
        <w:numPr>
          <w:ilvl w:val="0"/>
          <w:numId w:val="16"/>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Ordinul nr. 1259/2006 pentru aprobarea Normelor privind organizarea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și asigurarea activității de înștiințare, avertizare, prealarmare și</w:t>
      </w:r>
    </w:p>
    <w:p>
      <w:pPr>
        <w:keepNext w:val="0"/>
        <w:keepLines w:val="0"/>
        <w:widowControl/>
        <w:numPr>
          <w:ilvl w:val="0"/>
          <w:numId w:val="0"/>
        </w:numPr>
        <w:suppressLineNumbers w:val="0"/>
        <w:ind w:leftChars="0"/>
        <w:jc w:val="left"/>
        <w:rPr>
          <w:rFonts w:hint="default" w:ascii="Arial" w:hAnsi="Arial" w:eastAsia="Times New Roman" w:cs="Arial"/>
          <w:b/>
          <w:bCs/>
          <w:color w:val="000000"/>
          <w:sz w:val="24"/>
          <w:szCs w:val="24"/>
          <w:u w:val="single"/>
        </w:rPr>
      </w:pPr>
      <w:r>
        <w:rPr>
          <w:rFonts w:hint="default" w:ascii="Arial" w:hAnsi="Arial" w:eastAsia="CIDFont" w:cs="Arial"/>
          <w:b/>
          <w:bCs/>
          <w:color w:val="000000"/>
          <w:kern w:val="0"/>
          <w:sz w:val="24"/>
          <w:szCs w:val="24"/>
          <w:u w:val="none"/>
          <w:lang w:val="en-US" w:eastAsia="zh-CN" w:bidi="ar"/>
        </w:rPr>
        <w:t>alarmare în situații de protecție civilă;</w:t>
      </w:r>
    </w:p>
    <w:p>
      <w:pPr>
        <w:pStyle w:val="5"/>
        <w:jc w:val="left"/>
        <w:rPr>
          <w:sz w:val="24"/>
        </w:rPr>
      </w:pPr>
    </w:p>
    <w:p>
      <w:pPr>
        <w:pStyle w:val="5"/>
        <w:rPr>
          <w:sz w:val="24"/>
        </w:rPr>
      </w:pPr>
    </w:p>
    <w:p>
      <w:pPr>
        <w:pStyle w:val="5"/>
        <w:rPr>
          <w:sz w:val="24"/>
        </w:rPr>
      </w:pPr>
    </w:p>
    <w:p>
      <w:pPr>
        <w:pStyle w:val="5"/>
        <w:rPr>
          <w:sz w:val="24"/>
        </w:rPr>
      </w:pPr>
    </w:p>
    <w:p>
      <w:pPr>
        <w:pStyle w:val="5"/>
        <w:rPr>
          <w:sz w:val="24"/>
        </w:rPr>
      </w:pPr>
    </w:p>
    <w:p>
      <w:pPr>
        <w:pStyle w:val="5"/>
        <w:rPr>
          <w:sz w:val="24"/>
        </w:rPr>
      </w:pPr>
    </w:p>
    <w:p>
      <w:pPr>
        <w:pStyle w:val="5"/>
        <w:rPr>
          <w:sz w:val="24"/>
        </w:rPr>
      </w:pPr>
    </w:p>
    <w:p>
      <w:pPr>
        <w:pStyle w:val="5"/>
        <w:rPr>
          <w:sz w:val="24"/>
        </w:rPr>
      </w:pPr>
    </w:p>
    <w:p>
      <w:pPr>
        <w:pStyle w:val="5"/>
        <w:rPr>
          <w:sz w:val="24"/>
        </w:rPr>
      </w:pPr>
    </w:p>
    <w:p>
      <w:pPr>
        <w:pStyle w:val="5"/>
        <w:rPr>
          <w:sz w:val="24"/>
        </w:rPr>
      </w:pPr>
    </w:p>
    <w:p>
      <w:pPr>
        <w:numPr>
          <w:ilvl w:val="0"/>
          <w:numId w:val="13"/>
        </w:numPr>
        <w:rPr>
          <w:sz w:val="24"/>
        </w:rPr>
      </w:pPr>
      <w:r>
        <w:rPr>
          <w:rFonts w:hint="default" w:ascii="Arial" w:hAnsi="Arial" w:cs="Arial"/>
          <w:b/>
          <w:bCs/>
          <w:sz w:val="24"/>
          <w:szCs w:val="24"/>
        </w:rPr>
        <w:t>NOT</w:t>
      </w:r>
      <w:r>
        <w:rPr>
          <w:rFonts w:hint="default" w:ascii="Arial" w:hAnsi="Arial" w:cs="Arial"/>
          <w:b/>
          <w:bCs/>
          <w:sz w:val="24"/>
          <w:szCs w:val="24"/>
          <w:lang w:val="ro-RO"/>
        </w:rPr>
        <w:t>Ă</w:t>
      </w:r>
      <w:r>
        <w:rPr>
          <w:rFonts w:hint="default" w:ascii="Arial" w:hAnsi="Arial" w:cs="Arial"/>
          <w:b/>
          <w:bCs/>
          <w:sz w:val="24"/>
          <w:szCs w:val="24"/>
        </w:rPr>
        <w:t xml:space="preserve">: Actele normative cuprinse </w:t>
      </w:r>
      <w:r>
        <w:rPr>
          <w:rFonts w:hint="default" w:ascii="Arial" w:hAnsi="Arial" w:cs="Arial"/>
          <w:b/>
          <w:bCs/>
          <w:sz w:val="24"/>
          <w:szCs w:val="24"/>
          <w:lang w:val="ro-RO"/>
        </w:rPr>
        <w:t>î</w:t>
      </w:r>
      <w:r>
        <w:rPr>
          <w:rFonts w:hint="default" w:ascii="Arial" w:hAnsi="Arial" w:cs="Arial"/>
          <w:b/>
          <w:bCs/>
          <w:sz w:val="24"/>
          <w:szCs w:val="24"/>
        </w:rPr>
        <w:t>n prezenta bibliografie vor avea forma actualizat</w:t>
      </w:r>
      <w:r>
        <w:rPr>
          <w:rFonts w:hint="default" w:ascii="Arial" w:hAnsi="Arial" w:cs="Arial"/>
          <w:b/>
          <w:bCs/>
          <w:sz w:val="24"/>
          <w:szCs w:val="24"/>
          <w:lang w:val="ro-RO"/>
        </w:rPr>
        <w:t>ă</w:t>
      </w:r>
      <w:r>
        <w:rPr>
          <w:rFonts w:hint="default" w:ascii="Arial" w:hAnsi="Arial" w:cs="Arial"/>
          <w:b/>
          <w:bCs/>
          <w:sz w:val="24"/>
          <w:szCs w:val="24"/>
        </w:rPr>
        <w:t xml:space="preserve">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w:t>
      </w:r>
      <w:r>
        <w:rPr>
          <w:rFonts w:hint="default" w:ascii="Arial" w:hAnsi="Arial" w:cs="Arial"/>
          <w:b/>
          <w:bCs/>
          <w:sz w:val="24"/>
          <w:szCs w:val="24"/>
          <w:lang w:val="ro-RO"/>
        </w:rPr>
        <w:t>l</w:t>
      </w:r>
      <w:r>
        <w:rPr>
          <w:rFonts w:hint="default" w:ascii="Arial" w:hAnsi="Arial" w:cs="Arial"/>
          <w:b/>
          <w:bCs/>
          <w:sz w:val="24"/>
          <w:szCs w:val="24"/>
        </w:rPr>
        <w:t>e ulterioare, la data organiz</w:t>
      </w:r>
      <w:r>
        <w:rPr>
          <w:rFonts w:hint="default" w:ascii="Arial" w:hAnsi="Arial" w:cs="Arial"/>
          <w:b/>
          <w:bCs/>
          <w:sz w:val="24"/>
          <w:szCs w:val="24"/>
          <w:lang w:val="ro-RO"/>
        </w:rPr>
        <w:t>ă</w:t>
      </w:r>
      <w:r>
        <w:rPr>
          <w:rFonts w:hint="default" w:ascii="Arial" w:hAnsi="Arial" w:cs="Arial"/>
          <w:b/>
          <w:bCs/>
          <w:sz w:val="24"/>
          <w:szCs w:val="24"/>
        </w:rPr>
        <w:t>rii concursului).</w:t>
      </w:r>
    </w:p>
    <w:p>
      <w:pPr>
        <w:pStyle w:val="5"/>
        <w:rPr>
          <w:sz w:val="24"/>
        </w:rPr>
      </w:pPr>
    </w:p>
    <w:p>
      <w:pPr>
        <w:keepNext w:val="0"/>
        <w:keepLines w:val="0"/>
        <w:widowControl/>
        <w:suppressLineNumbers w:val="0"/>
        <w:jc w:val="center"/>
        <w:rPr>
          <w:rFonts w:hint="default" w:ascii="Times New Roman" w:hAnsi="Times New Roman" w:eastAsia="CIDFont" w:cs="Times New Roman"/>
          <w:b/>
          <w:bCs/>
          <w:color w:val="000000"/>
          <w:kern w:val="0"/>
          <w:sz w:val="24"/>
          <w:szCs w:val="24"/>
          <w:u w:val="single"/>
          <w:lang w:val="en-US" w:eastAsia="zh-CN" w:bidi="ar"/>
        </w:rPr>
      </w:pPr>
      <w:r>
        <w:rPr>
          <w:rFonts w:hint="default" w:ascii="Times New Roman" w:hAnsi="Times New Roman" w:eastAsia="CIDFont" w:cs="Times New Roman"/>
          <w:b/>
          <w:bCs/>
          <w:color w:val="000000"/>
          <w:kern w:val="0"/>
          <w:sz w:val="24"/>
          <w:szCs w:val="24"/>
          <w:u w:val="single"/>
          <w:lang w:val="en-US" w:eastAsia="zh-CN" w:bidi="ar"/>
        </w:rPr>
        <w:t>TEMATICA</w:t>
      </w:r>
    </w:p>
    <w:p>
      <w:pPr>
        <w:keepNext w:val="0"/>
        <w:keepLines w:val="0"/>
        <w:widowControl/>
        <w:suppressLineNumbers w:val="0"/>
        <w:jc w:val="center"/>
        <w:rPr>
          <w:rFonts w:hint="default" w:ascii="Times New Roman" w:hAnsi="Times New Roman" w:cs="Times New Roman"/>
          <w:b/>
          <w:bCs/>
          <w:sz w:val="24"/>
          <w:szCs w:val="24"/>
          <w:u w:val="single"/>
        </w:rPr>
      </w:pPr>
      <w:r>
        <w:rPr>
          <w:rFonts w:hint="default" w:ascii="Times New Roman" w:hAnsi="Times New Roman" w:eastAsia="CIDFont" w:cs="Times New Roman"/>
          <w:b/>
          <w:bCs/>
          <w:color w:val="000000"/>
          <w:kern w:val="0"/>
          <w:sz w:val="24"/>
          <w:szCs w:val="24"/>
          <w:u w:val="single"/>
          <w:lang w:val="en-US" w:eastAsia="zh-CN" w:bidi="ar"/>
        </w:rPr>
        <w:t>PENTRU OCUPAREA POSTULUI DE INSPECTOR ÎN CADRUL</w:t>
      </w:r>
    </w:p>
    <w:p>
      <w:pPr>
        <w:keepNext w:val="0"/>
        <w:keepLines w:val="0"/>
        <w:widowControl/>
        <w:suppressLineNumbers w:val="0"/>
        <w:jc w:val="center"/>
        <w:rPr>
          <w:sz w:val="22"/>
          <w:szCs w:val="21"/>
        </w:rPr>
      </w:pPr>
      <w:r>
        <w:rPr>
          <w:rFonts w:hint="default" w:ascii="Times New Roman" w:hAnsi="Times New Roman" w:eastAsia="CIDFont" w:cs="Times New Roman"/>
          <w:b/>
          <w:bCs/>
          <w:color w:val="000000"/>
          <w:kern w:val="0"/>
          <w:sz w:val="24"/>
          <w:szCs w:val="24"/>
          <w:u w:val="single"/>
          <w:lang w:val="en-US" w:eastAsia="zh-CN" w:bidi="ar"/>
        </w:rPr>
        <w:t>COMPARTIMENTULUI SITUATII DE URGENTA</w:t>
      </w:r>
    </w:p>
    <w:p>
      <w:pPr>
        <w:pStyle w:val="5"/>
        <w:rPr>
          <w:sz w:val="24"/>
        </w:rPr>
      </w:pPr>
    </w:p>
    <w:p>
      <w:pPr>
        <w:pStyle w:val="10"/>
        <w:numPr>
          <w:ilvl w:val="0"/>
          <w:numId w:val="0"/>
        </w:numPr>
        <w:jc w:val="left"/>
        <w:rPr>
          <w:rFonts w:hint="default" w:ascii="Arial" w:hAnsi="Arial" w:cs="Arial"/>
          <w:b/>
          <w:bCs/>
          <w:sz w:val="24"/>
          <w:szCs w:val="24"/>
          <w:lang w:val="en-US"/>
        </w:rPr>
      </w:pPr>
      <w:r>
        <w:rPr>
          <w:rFonts w:hint="default" w:ascii="Arial" w:hAnsi="Arial" w:cs="Arial"/>
          <w:b/>
          <w:bCs/>
          <w:sz w:val="24"/>
          <w:szCs w:val="24"/>
          <w:lang w:val="ro-RO"/>
        </w:rPr>
        <w:t xml:space="preserve">1. </w:t>
      </w:r>
      <w:r>
        <w:rPr>
          <w:rFonts w:hint="default" w:ascii="Arial" w:hAnsi="Arial" w:cs="Arial"/>
          <w:b/>
          <w:bCs/>
          <w:sz w:val="24"/>
          <w:szCs w:val="24"/>
        </w:rPr>
        <w:t>Constitutia Romaniei</w:t>
      </w:r>
      <w:r>
        <w:rPr>
          <w:rFonts w:hint="default" w:ascii="Arial" w:hAnsi="Arial" w:cs="Arial"/>
          <w:b/>
          <w:bCs/>
          <w:sz w:val="24"/>
          <w:szCs w:val="24"/>
          <w:lang w:val="en-US"/>
        </w:rPr>
        <w:t xml:space="preserve"> Titlul II si III;</w:t>
      </w:r>
    </w:p>
    <w:p>
      <w:pPr>
        <w:pStyle w:val="10"/>
        <w:numPr>
          <w:ilvl w:val="0"/>
          <w:numId w:val="0"/>
        </w:numPr>
        <w:ind w:leftChars="0"/>
        <w:jc w:val="left"/>
        <w:rPr>
          <w:rFonts w:hint="default" w:ascii="Arial" w:hAnsi="Arial" w:cs="Arial"/>
          <w:b/>
          <w:bCs/>
          <w:sz w:val="24"/>
          <w:szCs w:val="24"/>
        </w:rPr>
      </w:pPr>
      <w:r>
        <w:rPr>
          <w:rFonts w:hint="default" w:ascii="Arial" w:hAnsi="Arial" w:cs="Arial"/>
          <w:b/>
          <w:bCs/>
          <w:sz w:val="24"/>
          <w:szCs w:val="24"/>
          <w:lang w:val="en-US"/>
        </w:rPr>
        <w:t>2.</w:t>
      </w:r>
      <w:r>
        <w:rPr>
          <w:rFonts w:hint="default" w:ascii="Arial" w:hAnsi="Arial" w:cs="Arial"/>
          <w:b/>
          <w:bCs/>
          <w:sz w:val="24"/>
          <w:szCs w:val="24"/>
          <w:lang w:val="ro-RO"/>
        </w:rPr>
        <w:t xml:space="preserve"> </w:t>
      </w:r>
      <w:r>
        <w:rPr>
          <w:rFonts w:hint="default" w:ascii="Arial" w:hAnsi="Arial" w:cs="Arial"/>
          <w:b/>
          <w:bCs/>
          <w:sz w:val="24"/>
          <w:szCs w:val="24"/>
        </w:rPr>
        <w:t>O.G. nr.</w:t>
      </w:r>
      <w:r>
        <w:rPr>
          <w:rFonts w:hint="default" w:ascii="Arial" w:hAnsi="Arial" w:cs="Arial"/>
          <w:b/>
          <w:bCs/>
          <w:sz w:val="24"/>
          <w:szCs w:val="24"/>
          <w:lang w:val="ro-RO"/>
        </w:rPr>
        <w:t xml:space="preserve"> </w:t>
      </w:r>
      <w:r>
        <w:rPr>
          <w:rFonts w:hint="default" w:ascii="Arial" w:hAnsi="Arial" w:cs="Arial"/>
          <w:b/>
          <w:bCs/>
          <w:sz w:val="24"/>
          <w:szCs w:val="24"/>
        </w:rPr>
        <w:t>137/2000 privind prevenirea și sancționarea tuturor formelor de discriminare, republicată, cu modificările și completările ulterioare;</w:t>
      </w:r>
    </w:p>
    <w:p>
      <w:pPr>
        <w:pStyle w:val="10"/>
        <w:numPr>
          <w:ilvl w:val="0"/>
          <w:numId w:val="0"/>
        </w:numPr>
        <w:ind w:leftChars="0"/>
        <w:jc w:val="left"/>
        <w:rPr>
          <w:rFonts w:hint="default" w:ascii="Arial" w:hAnsi="Arial" w:eastAsia="CIDFont" w:cs="Arial"/>
          <w:b/>
          <w:bCs/>
          <w:color w:val="000000"/>
          <w:kern w:val="0"/>
          <w:sz w:val="24"/>
          <w:szCs w:val="24"/>
          <w:u w:val="none"/>
          <w:lang w:val="en-US" w:eastAsia="zh-CN" w:bidi="ar"/>
        </w:rPr>
      </w:pPr>
      <w:r>
        <w:rPr>
          <w:rFonts w:hint="default" w:ascii="Arial" w:hAnsi="Arial" w:cs="Arial"/>
          <w:b/>
          <w:bCs/>
          <w:sz w:val="24"/>
          <w:szCs w:val="24"/>
          <w:lang w:val="en-US"/>
        </w:rPr>
        <w:t>3.</w:t>
      </w:r>
      <w:r>
        <w:rPr>
          <w:rFonts w:hint="default" w:ascii="Arial" w:hAnsi="Arial" w:cs="Arial"/>
          <w:b/>
          <w:bCs/>
          <w:sz w:val="24"/>
          <w:szCs w:val="24"/>
          <w:lang w:val="ro-RO"/>
        </w:rPr>
        <w:t xml:space="preserve"> </w:t>
      </w:r>
      <w:r>
        <w:rPr>
          <w:rFonts w:hint="default" w:ascii="Arial" w:hAnsi="Arial" w:cs="Arial"/>
          <w:b/>
          <w:bCs/>
          <w:sz w:val="24"/>
          <w:szCs w:val="24"/>
        </w:rPr>
        <w:t>Legea nr.</w:t>
      </w:r>
      <w:r>
        <w:rPr>
          <w:rFonts w:hint="default" w:ascii="Arial" w:hAnsi="Arial" w:cs="Arial"/>
          <w:b/>
          <w:bCs/>
          <w:sz w:val="24"/>
          <w:szCs w:val="24"/>
          <w:lang w:val="ro-RO"/>
        </w:rPr>
        <w:t xml:space="preserve"> </w:t>
      </w:r>
      <w:r>
        <w:rPr>
          <w:rFonts w:hint="default" w:ascii="Arial" w:hAnsi="Arial" w:cs="Arial"/>
          <w:b/>
          <w:bCs/>
          <w:sz w:val="24"/>
          <w:szCs w:val="24"/>
        </w:rPr>
        <w:t>202/2002 privind egalitatea de șanse și de tratament între femei și bărbați, republicată, cu modificările și completările ulterioare;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4.</w:t>
      </w:r>
      <w:r>
        <w:rPr>
          <w:rFonts w:hint="default" w:ascii="Arial" w:hAnsi="Arial" w:eastAsia="CIDFont" w:cs="Arial"/>
          <w:b/>
          <w:bCs/>
          <w:color w:val="000000"/>
          <w:kern w:val="0"/>
          <w:sz w:val="24"/>
          <w:szCs w:val="24"/>
          <w:u w:val="none"/>
          <w:lang w:val="ro-RO" w:eastAsia="zh-CN" w:bidi="ar"/>
        </w:rPr>
        <w:t xml:space="preserve"> </w:t>
      </w:r>
      <w:r>
        <w:rPr>
          <w:rFonts w:hint="default" w:ascii="Arial" w:hAnsi="Arial" w:eastAsia="CIDFont" w:cs="Arial"/>
          <w:b/>
          <w:bCs/>
          <w:color w:val="000000"/>
          <w:kern w:val="0"/>
          <w:sz w:val="24"/>
          <w:szCs w:val="24"/>
          <w:u w:val="none"/>
          <w:lang w:val="en-US" w:eastAsia="zh-CN" w:bidi="ar"/>
        </w:rPr>
        <w:t>Ordonanța de urgență nr.</w:t>
      </w:r>
      <w:r>
        <w:rPr>
          <w:rFonts w:hint="default" w:ascii="Arial" w:hAnsi="Arial" w:eastAsia="CIDFont" w:cs="Arial"/>
          <w:b/>
          <w:bCs/>
          <w:color w:val="000000"/>
          <w:kern w:val="0"/>
          <w:sz w:val="24"/>
          <w:szCs w:val="24"/>
          <w:u w:val="none"/>
          <w:lang w:val="ro-RO" w:eastAsia="zh-CN" w:bidi="ar"/>
        </w:rPr>
        <w:t xml:space="preserve"> </w:t>
      </w:r>
      <w:r>
        <w:rPr>
          <w:rFonts w:hint="default" w:ascii="Arial" w:hAnsi="Arial" w:eastAsia="CIDFont" w:cs="Arial"/>
          <w:b/>
          <w:bCs/>
          <w:color w:val="000000"/>
          <w:kern w:val="0"/>
          <w:sz w:val="24"/>
          <w:szCs w:val="24"/>
          <w:u w:val="none"/>
          <w:lang w:val="en-US" w:eastAsia="zh-CN" w:bidi="ar"/>
        </w:rPr>
        <w:t>57/2019 (partea a-VI-a titulul III)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Codul administrativ, cu modificările și completările ulterioare</w:t>
      </w:r>
    </w:p>
    <w:p>
      <w:pPr>
        <w:keepNext w:val="0"/>
        <w:keepLines w:val="0"/>
        <w:widowControl/>
        <w:numPr>
          <w:ilvl w:val="0"/>
          <w:numId w:val="17"/>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Ordinul nr. 75/2019 pentru aprobarea Criteriilor de performanță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privind constituirea, încadrarea și dotarea serviciilor voluntare și 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serviciilor private pentru situații de urgență;</w:t>
      </w:r>
    </w:p>
    <w:p>
      <w:pPr>
        <w:keepNext w:val="0"/>
        <w:keepLines w:val="0"/>
        <w:widowControl/>
        <w:numPr>
          <w:ilvl w:val="0"/>
          <w:numId w:val="17"/>
        </w:numPr>
        <w:suppressLineNumbers w:val="0"/>
        <w:ind w:left="0" w:leftChars="0" w:firstLine="0" w:firstLine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Legea nr. 481/2004 privind protecția civilă, republicată;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7.H.G. nr. 1579/2005 pentru aprobarea Statutului personalului voluntar</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din serviciile de urgență voluntare;</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8. Legea nr. 78/2014 privind reglementarea activității de voluntariat în</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România,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9.H.G. nr. 1491/2004 pentru aprobarea Regulamentului-cadru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structura organizatorică, atribuțiile, funcționarea și dotarea comitetelor</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și centrelor operative pentru situații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10. Ordinul nr. 712/2005 pentru aprobarea Dispozițiilor generale privind</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instruirea salariaților în domeniul situațiilor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11. OUG nr. 21/2004 privind Sistemul Național de Management al</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Situațiilor de Urgență, actualizată;</w:t>
      </w:r>
    </w:p>
    <w:p>
      <w:pPr>
        <w:keepNext w:val="0"/>
        <w:keepLines w:val="0"/>
        <w:widowControl/>
        <w:numPr>
          <w:ilvl w:val="0"/>
          <w:numId w:val="0"/>
        </w:numPr>
        <w:suppressLineNumbers w:val="0"/>
        <w:ind w:leftChars="0"/>
        <w:jc w:val="left"/>
        <w:rPr>
          <w:rFonts w:hint="default" w:ascii="Arial" w:hAnsi="Arial" w:cs="Arial"/>
          <w:b/>
          <w:bCs/>
          <w:sz w:val="24"/>
          <w:szCs w:val="24"/>
          <w:u w:val="none"/>
          <w:lang w:val="en-US"/>
        </w:rPr>
      </w:pPr>
      <w:r>
        <w:rPr>
          <w:rFonts w:hint="default" w:ascii="Arial" w:hAnsi="Arial" w:eastAsia="CIDFont" w:cs="Arial"/>
          <w:b/>
          <w:bCs/>
          <w:color w:val="000000"/>
          <w:kern w:val="0"/>
          <w:sz w:val="24"/>
          <w:szCs w:val="24"/>
          <w:u w:val="none"/>
          <w:lang w:val="en-US" w:eastAsia="zh-CN" w:bidi="ar"/>
        </w:rPr>
        <w:t>12.Legea nr. 53/2003 Codul muncii, republicată; Titlul II, Contractul individual de munca.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13. Legea nr. 307/2006 privind apărarea împotriva incendiilor, republicată;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14.</w:t>
      </w:r>
      <w:r>
        <w:rPr>
          <w:rFonts w:hint="default" w:ascii="Arial" w:hAnsi="Arial" w:eastAsia="CIDFont" w:cs="Arial"/>
          <w:b/>
          <w:bCs/>
          <w:color w:val="000000"/>
          <w:kern w:val="0"/>
          <w:sz w:val="24"/>
          <w:szCs w:val="24"/>
          <w:u w:val="none"/>
          <w:lang w:val="ro-RO" w:eastAsia="zh-CN" w:bidi="ar"/>
        </w:rPr>
        <w:t xml:space="preserve"> </w:t>
      </w:r>
      <w:r>
        <w:rPr>
          <w:rFonts w:hint="default" w:ascii="Arial" w:hAnsi="Arial" w:eastAsia="CIDFont" w:cs="Arial"/>
          <w:b/>
          <w:bCs/>
          <w:color w:val="000000"/>
          <w:kern w:val="0"/>
          <w:sz w:val="24"/>
          <w:szCs w:val="24"/>
          <w:u w:val="none"/>
          <w:lang w:val="en-US" w:eastAsia="zh-CN" w:bidi="ar"/>
        </w:rPr>
        <w:t>Ordinul nr. 1995/1160 din 18 noiembrie 2005 pentru aprobarea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Regulamentului privind prevenirea și gestionarea situațiilor de urgență</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specifice riscului la cutremure și/sau alunecări de teren;</w:t>
      </w:r>
    </w:p>
    <w:p>
      <w:pPr>
        <w:keepNext w:val="0"/>
        <w:keepLines w:val="0"/>
        <w:widowControl/>
        <w:numPr>
          <w:ilvl w:val="0"/>
          <w:numId w:val="16"/>
        </w:numPr>
        <w:suppressLineNumbers w:val="0"/>
        <w:ind w:left="0" w:leftChars="0" w:firstLine="0" w:firstLine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Ordinul nr. 1259/2006 pentru aprobarea Normelor privind organizarea</w:t>
      </w:r>
    </w:p>
    <w:p>
      <w:pPr>
        <w:keepNext w:val="0"/>
        <w:keepLines w:val="0"/>
        <w:widowControl/>
        <w:numPr>
          <w:ilvl w:val="0"/>
          <w:numId w:val="0"/>
        </w:numPr>
        <w:suppressLineNumbers w:val="0"/>
        <w:ind w:leftChars="0"/>
        <w:jc w:val="left"/>
        <w:rPr>
          <w:rFonts w:hint="default" w:ascii="Arial" w:hAnsi="Arial" w:cs="Arial"/>
          <w:b/>
          <w:bCs/>
          <w:sz w:val="24"/>
          <w:szCs w:val="24"/>
          <w:u w:val="none"/>
        </w:rPr>
      </w:pPr>
      <w:r>
        <w:rPr>
          <w:rFonts w:hint="default" w:ascii="Arial" w:hAnsi="Arial" w:eastAsia="CIDFont" w:cs="Arial"/>
          <w:b/>
          <w:bCs/>
          <w:color w:val="000000"/>
          <w:kern w:val="0"/>
          <w:sz w:val="24"/>
          <w:szCs w:val="24"/>
          <w:u w:val="none"/>
          <w:lang w:val="en-US" w:eastAsia="zh-CN" w:bidi="ar"/>
        </w:rPr>
        <w:t>și asigurarea activității de înștiințare, avertizare, prealarmare și</w:t>
      </w:r>
    </w:p>
    <w:p>
      <w:pPr>
        <w:keepNext w:val="0"/>
        <w:keepLines w:val="0"/>
        <w:widowControl/>
        <w:numPr>
          <w:ilvl w:val="0"/>
          <w:numId w:val="0"/>
        </w:numPr>
        <w:suppressLineNumbers w:val="0"/>
        <w:ind w:leftChars="0"/>
        <w:jc w:val="left"/>
        <w:rPr>
          <w:sz w:val="24"/>
        </w:rPr>
      </w:pPr>
      <w:r>
        <w:rPr>
          <w:rFonts w:hint="default" w:ascii="Arial" w:hAnsi="Arial" w:eastAsia="CIDFont" w:cs="Arial"/>
          <w:b/>
          <w:bCs/>
          <w:color w:val="000000"/>
          <w:kern w:val="0"/>
          <w:sz w:val="24"/>
          <w:szCs w:val="24"/>
          <w:u w:val="none"/>
          <w:lang w:val="en-US" w:eastAsia="zh-CN" w:bidi="ar"/>
        </w:rPr>
        <w:t>alarmare în situații de protecție civilă;</w:t>
      </w:r>
    </w:p>
    <w:p>
      <w:pPr>
        <w:shd w:val="clear" w:color="auto" w:fill="FFFFFF"/>
        <w:spacing w:before="100" w:beforeAutospacing="1" w:after="100" w:afterAutospacing="1" w:line="370" w:lineRule="atLeast"/>
        <w:ind w:right="370"/>
        <w:jc w:val="both"/>
        <w:rPr>
          <w:rFonts w:hint="default" w:ascii="Arial" w:hAnsi="Arial" w:eastAsia="Times New Roman" w:cs="Arial"/>
          <w:b/>
          <w:bCs/>
          <w:color w:val="000000"/>
          <w:sz w:val="24"/>
          <w:szCs w:val="24"/>
          <w:u w:val="single"/>
        </w:rPr>
      </w:pPr>
    </w:p>
    <w:p>
      <w:pPr>
        <w:numPr>
          <w:ilvl w:val="0"/>
          <w:numId w:val="13"/>
        </w:numPr>
        <w:rPr>
          <w:rFonts w:hint="default" w:ascii="Arial" w:hAnsi="Arial" w:cs="Arial"/>
          <w:b/>
          <w:bCs/>
          <w:sz w:val="24"/>
          <w:szCs w:val="24"/>
        </w:rPr>
      </w:pPr>
      <w:r>
        <w:rPr>
          <w:rFonts w:hint="default" w:ascii="Arial" w:hAnsi="Arial" w:cs="Arial"/>
          <w:b/>
          <w:bCs/>
          <w:sz w:val="24"/>
          <w:szCs w:val="24"/>
        </w:rPr>
        <w:t>NOT</w:t>
      </w:r>
      <w:r>
        <w:rPr>
          <w:rFonts w:hint="default" w:ascii="Arial" w:hAnsi="Arial" w:cs="Arial"/>
          <w:b/>
          <w:bCs/>
          <w:sz w:val="24"/>
          <w:szCs w:val="24"/>
          <w:lang w:val="ro-RO"/>
        </w:rPr>
        <w:t>Ă</w:t>
      </w:r>
      <w:r>
        <w:rPr>
          <w:rFonts w:hint="default" w:ascii="Arial" w:hAnsi="Arial" w:cs="Arial"/>
          <w:b/>
          <w:bCs/>
          <w:sz w:val="24"/>
          <w:szCs w:val="24"/>
        </w:rPr>
        <w:t xml:space="preserve">: Actele normative cuprinse </w:t>
      </w:r>
      <w:r>
        <w:rPr>
          <w:rFonts w:hint="default" w:ascii="Arial" w:hAnsi="Arial" w:cs="Arial"/>
          <w:b/>
          <w:bCs/>
          <w:sz w:val="24"/>
          <w:szCs w:val="24"/>
          <w:lang w:val="ro-RO"/>
        </w:rPr>
        <w:t>î</w:t>
      </w:r>
      <w:r>
        <w:rPr>
          <w:rFonts w:hint="default" w:ascii="Arial" w:hAnsi="Arial" w:cs="Arial"/>
          <w:b/>
          <w:bCs/>
          <w:sz w:val="24"/>
          <w:szCs w:val="24"/>
        </w:rPr>
        <w:t>n prezenta bibliografie vor avea forma actualizat</w:t>
      </w:r>
      <w:r>
        <w:rPr>
          <w:rFonts w:hint="default" w:ascii="Arial" w:hAnsi="Arial" w:cs="Arial"/>
          <w:b/>
          <w:bCs/>
          <w:sz w:val="24"/>
          <w:szCs w:val="24"/>
          <w:lang w:val="ro-RO"/>
        </w:rPr>
        <w:t>ă</w:t>
      </w:r>
      <w:r>
        <w:rPr>
          <w:rFonts w:hint="default" w:ascii="Arial" w:hAnsi="Arial" w:cs="Arial"/>
          <w:b/>
          <w:bCs/>
          <w:sz w:val="24"/>
          <w:szCs w:val="24"/>
        </w:rPr>
        <w:t xml:space="preserve"> (cu modific</w:t>
      </w:r>
      <w:r>
        <w:rPr>
          <w:rFonts w:hint="default" w:ascii="Arial" w:hAnsi="Arial" w:cs="Arial"/>
          <w:b/>
          <w:bCs/>
          <w:sz w:val="24"/>
          <w:szCs w:val="24"/>
          <w:lang w:val="ro-RO"/>
        </w:rPr>
        <w:t>ă</w:t>
      </w:r>
      <w:r>
        <w:rPr>
          <w:rFonts w:hint="default" w:ascii="Arial" w:hAnsi="Arial" w:cs="Arial"/>
          <w:b/>
          <w:bCs/>
          <w:sz w:val="24"/>
          <w:szCs w:val="24"/>
        </w:rPr>
        <w:t xml:space="preserve">rile </w:t>
      </w:r>
      <w:r>
        <w:rPr>
          <w:rFonts w:hint="default" w:ascii="Arial" w:hAnsi="Arial" w:cs="Arial"/>
          <w:b/>
          <w:bCs/>
          <w:sz w:val="24"/>
          <w:szCs w:val="24"/>
          <w:lang w:val="ro-RO"/>
        </w:rPr>
        <w:t>ș</w:t>
      </w:r>
      <w:r>
        <w:rPr>
          <w:rFonts w:hint="default" w:ascii="Arial" w:hAnsi="Arial" w:cs="Arial"/>
          <w:b/>
          <w:bCs/>
          <w:sz w:val="24"/>
          <w:szCs w:val="24"/>
        </w:rPr>
        <w:t>i complet</w:t>
      </w:r>
      <w:r>
        <w:rPr>
          <w:rFonts w:hint="default" w:ascii="Arial" w:hAnsi="Arial" w:cs="Arial"/>
          <w:b/>
          <w:bCs/>
          <w:sz w:val="24"/>
          <w:szCs w:val="24"/>
          <w:lang w:val="ro-RO"/>
        </w:rPr>
        <w:t>ă</w:t>
      </w:r>
      <w:r>
        <w:rPr>
          <w:rFonts w:hint="default" w:ascii="Arial" w:hAnsi="Arial" w:cs="Arial"/>
          <w:b/>
          <w:bCs/>
          <w:sz w:val="24"/>
          <w:szCs w:val="24"/>
        </w:rPr>
        <w:t>ri</w:t>
      </w:r>
      <w:r>
        <w:rPr>
          <w:rFonts w:hint="default" w:ascii="Arial" w:hAnsi="Arial" w:cs="Arial"/>
          <w:b/>
          <w:bCs/>
          <w:sz w:val="24"/>
          <w:szCs w:val="24"/>
          <w:lang w:val="ro-RO"/>
        </w:rPr>
        <w:t>l</w:t>
      </w:r>
      <w:r>
        <w:rPr>
          <w:rFonts w:hint="default" w:ascii="Arial" w:hAnsi="Arial" w:cs="Arial"/>
          <w:b/>
          <w:bCs/>
          <w:sz w:val="24"/>
          <w:szCs w:val="24"/>
        </w:rPr>
        <w:t>e ulterioare, la data organiz</w:t>
      </w:r>
      <w:r>
        <w:rPr>
          <w:rFonts w:hint="default" w:ascii="Arial" w:hAnsi="Arial" w:cs="Arial"/>
          <w:b/>
          <w:bCs/>
          <w:sz w:val="24"/>
          <w:szCs w:val="24"/>
          <w:lang w:val="ro-RO"/>
        </w:rPr>
        <w:t>ă</w:t>
      </w:r>
      <w:r>
        <w:rPr>
          <w:rFonts w:hint="default" w:ascii="Arial" w:hAnsi="Arial" w:cs="Arial"/>
          <w:b/>
          <w:bCs/>
          <w:sz w:val="24"/>
          <w:szCs w:val="24"/>
        </w:rPr>
        <w:t>rii concursului).</w:t>
      </w:r>
    </w:p>
    <w:p>
      <w:pPr>
        <w:numPr>
          <w:ilvl w:val="0"/>
          <w:numId w:val="0"/>
        </w:numPr>
        <w:ind w:leftChars="0"/>
        <w:rPr>
          <w:rFonts w:hint="default" w:ascii="Arial" w:hAnsi="Arial" w:cs="Arial"/>
          <w:b/>
          <w:bCs/>
          <w:sz w:val="24"/>
          <w:szCs w:val="24"/>
        </w:rPr>
      </w:pPr>
    </w:p>
    <w:p>
      <w:pPr>
        <w:rPr>
          <w:rFonts w:hint="default" w:ascii="Arial" w:hAnsi="Arial" w:cs="Arial"/>
          <w:b/>
          <w:bCs/>
          <w:sz w:val="24"/>
          <w:szCs w:val="24"/>
          <w:lang w:val="en-US"/>
        </w:rPr>
      </w:pPr>
      <w:r>
        <w:rPr>
          <w:rFonts w:hint="default" w:ascii="Arial" w:hAnsi="Arial" w:cs="Arial"/>
          <w:b/>
          <w:bCs/>
          <w:sz w:val="24"/>
          <w:szCs w:val="24"/>
          <w:lang w:val="en-US"/>
        </w:rPr>
        <w:t>Concursul  se va desf</w:t>
      </w:r>
      <w:r>
        <w:rPr>
          <w:rFonts w:hint="default" w:ascii="Arial" w:hAnsi="Arial" w:cs="Arial"/>
          <w:b/>
          <w:bCs/>
          <w:sz w:val="24"/>
          <w:szCs w:val="24"/>
          <w:lang w:val="ro-RO"/>
        </w:rPr>
        <w:t>ăș</w:t>
      </w:r>
      <w:r>
        <w:rPr>
          <w:rFonts w:hint="default" w:ascii="Arial" w:hAnsi="Arial" w:cs="Arial"/>
          <w:b/>
          <w:bCs/>
          <w:sz w:val="24"/>
          <w:szCs w:val="24"/>
          <w:lang w:val="en-US"/>
        </w:rPr>
        <w:t xml:space="preserve">ura </w:t>
      </w:r>
      <w:r>
        <w:rPr>
          <w:rFonts w:hint="default" w:ascii="Arial" w:hAnsi="Arial" w:cs="Arial"/>
          <w:b/>
          <w:bCs/>
          <w:sz w:val="24"/>
          <w:szCs w:val="24"/>
          <w:lang w:val="ro-RO"/>
        </w:rPr>
        <w:t>î</w:t>
      </w:r>
      <w:r>
        <w:rPr>
          <w:rFonts w:hint="default" w:ascii="Arial" w:hAnsi="Arial" w:cs="Arial"/>
          <w:b/>
          <w:bCs/>
          <w:sz w:val="24"/>
          <w:szCs w:val="24"/>
          <w:lang w:val="en-US"/>
        </w:rPr>
        <w:t>n 4 (patru) etape:</w:t>
      </w:r>
    </w:p>
    <w:p>
      <w:pPr>
        <w:numPr>
          <w:ilvl w:val="0"/>
          <w:numId w:val="18"/>
        </w:numPr>
        <w:ind w:left="425" w:leftChars="0" w:hanging="425" w:firstLineChars="0"/>
        <w:rPr>
          <w:rFonts w:hint="default" w:ascii="Arial" w:hAnsi="Arial" w:cs="Arial"/>
          <w:b/>
          <w:bCs/>
          <w:sz w:val="24"/>
          <w:szCs w:val="24"/>
          <w:lang w:val="en-US"/>
        </w:rPr>
      </w:pPr>
      <w:r>
        <w:rPr>
          <w:rFonts w:hint="default" w:ascii="Arial" w:hAnsi="Arial" w:cs="Arial"/>
          <w:b/>
          <w:bCs/>
          <w:sz w:val="24"/>
          <w:szCs w:val="24"/>
          <w:lang w:val="en-US"/>
        </w:rPr>
        <w:t xml:space="preserve">Selectia dosarelor de </w:t>
      </w:r>
      <w:r>
        <w:rPr>
          <w:rFonts w:hint="default" w:ascii="Arial" w:hAnsi="Arial" w:cs="Arial"/>
          <w:b/>
          <w:bCs/>
          <w:sz w:val="24"/>
          <w:szCs w:val="24"/>
          <w:lang w:val="ro-RO"/>
        </w:rPr>
        <w:t>î</w:t>
      </w:r>
      <w:r>
        <w:rPr>
          <w:rFonts w:hint="default" w:ascii="Arial" w:hAnsi="Arial" w:cs="Arial"/>
          <w:b/>
          <w:bCs/>
          <w:sz w:val="24"/>
          <w:szCs w:val="24"/>
          <w:lang w:val="en-US"/>
        </w:rPr>
        <w:t>nscriere;</w:t>
      </w:r>
    </w:p>
    <w:p>
      <w:pPr>
        <w:numPr>
          <w:ilvl w:val="0"/>
          <w:numId w:val="18"/>
        </w:numPr>
        <w:ind w:left="425" w:leftChars="0" w:hanging="425" w:firstLineChars="0"/>
        <w:rPr>
          <w:rFonts w:hint="default" w:ascii="Arial" w:hAnsi="Arial" w:cs="Arial"/>
          <w:b/>
          <w:bCs/>
          <w:sz w:val="24"/>
          <w:szCs w:val="24"/>
          <w:lang w:val="en-US"/>
        </w:rPr>
      </w:pPr>
      <w:r>
        <w:rPr>
          <w:rFonts w:hint="default" w:ascii="Arial" w:hAnsi="Arial" w:cs="Arial"/>
          <w:b/>
          <w:bCs/>
          <w:sz w:val="24"/>
          <w:szCs w:val="24"/>
          <w:lang w:val="en-US"/>
        </w:rPr>
        <w:t>Proba sportiv</w:t>
      </w:r>
      <w:r>
        <w:rPr>
          <w:rFonts w:hint="default" w:ascii="Arial" w:hAnsi="Arial" w:cs="Arial"/>
          <w:b/>
          <w:bCs/>
          <w:sz w:val="24"/>
          <w:szCs w:val="24"/>
          <w:lang w:val="ro-RO"/>
        </w:rPr>
        <w:t>ă</w:t>
      </w:r>
      <w:r>
        <w:rPr>
          <w:rFonts w:hint="default" w:ascii="Arial" w:hAnsi="Arial" w:cs="Arial"/>
          <w:b/>
          <w:bCs/>
          <w:sz w:val="24"/>
          <w:szCs w:val="24"/>
          <w:lang w:val="en-US"/>
        </w:rPr>
        <w:t xml:space="preserve"> eliminatorie;</w:t>
      </w:r>
    </w:p>
    <w:p>
      <w:pPr>
        <w:numPr>
          <w:ilvl w:val="0"/>
          <w:numId w:val="18"/>
        </w:numPr>
        <w:ind w:left="425" w:leftChars="0" w:hanging="425" w:firstLineChars="0"/>
        <w:rPr>
          <w:rFonts w:hint="default" w:ascii="Arial" w:hAnsi="Arial" w:cs="Arial"/>
          <w:b/>
          <w:bCs/>
          <w:sz w:val="24"/>
          <w:szCs w:val="24"/>
          <w:lang w:val="en-US"/>
        </w:rPr>
      </w:pPr>
      <w:r>
        <w:rPr>
          <w:rFonts w:hint="default" w:ascii="Arial" w:hAnsi="Arial" w:cs="Arial"/>
          <w:b/>
          <w:bCs/>
          <w:sz w:val="24"/>
          <w:szCs w:val="24"/>
          <w:lang w:val="en-US"/>
        </w:rPr>
        <w:t>Proba scris</w:t>
      </w:r>
      <w:r>
        <w:rPr>
          <w:rFonts w:hint="default" w:ascii="Arial" w:hAnsi="Arial" w:cs="Arial"/>
          <w:b/>
          <w:bCs/>
          <w:sz w:val="24"/>
          <w:szCs w:val="24"/>
          <w:lang w:val="ro-RO"/>
        </w:rPr>
        <w:t>ă</w:t>
      </w:r>
      <w:r>
        <w:rPr>
          <w:rFonts w:hint="default" w:ascii="Arial" w:hAnsi="Arial" w:cs="Arial"/>
          <w:b/>
          <w:bCs/>
          <w:sz w:val="24"/>
          <w:szCs w:val="24"/>
          <w:lang w:val="en-US"/>
        </w:rPr>
        <w:t>;</w:t>
      </w:r>
    </w:p>
    <w:p>
      <w:pPr>
        <w:numPr>
          <w:ilvl w:val="0"/>
          <w:numId w:val="18"/>
        </w:numPr>
        <w:ind w:left="425" w:leftChars="0" w:hanging="425" w:firstLineChars="0"/>
        <w:rPr>
          <w:rFonts w:hint="default" w:ascii="Arial" w:hAnsi="Arial" w:cs="Arial"/>
          <w:b/>
          <w:bCs/>
          <w:sz w:val="24"/>
          <w:szCs w:val="24"/>
          <w:lang w:val="en-US"/>
        </w:rPr>
      </w:pPr>
      <w:r>
        <w:rPr>
          <w:rFonts w:hint="default" w:ascii="Arial" w:hAnsi="Arial" w:cs="Arial"/>
          <w:b/>
          <w:bCs/>
          <w:sz w:val="24"/>
          <w:szCs w:val="24"/>
          <w:lang w:val="en-US"/>
        </w:rPr>
        <w:t>Interviul.</w:t>
      </w:r>
    </w:p>
    <w:p>
      <w:pPr>
        <w:numPr>
          <w:ilvl w:val="0"/>
          <w:numId w:val="19"/>
        </w:numPr>
        <w:shd w:val="clear" w:color="auto" w:fill="FFFFFF"/>
        <w:spacing w:after="75" w:line="450" w:lineRule="atLeast"/>
        <w:jc w:val="both"/>
        <w:outlineLvl w:val="0"/>
        <w:rPr>
          <w:rFonts w:hint="default" w:ascii="Arial" w:hAnsi="Arial" w:eastAsia="Times New Roman" w:cs="Arial"/>
          <w:color w:val="000000" w:themeColor="text1"/>
          <w:kern w:val="36"/>
          <w:sz w:val="24"/>
          <w:szCs w:val="24"/>
          <w14:textFill>
            <w14:solidFill>
              <w14:schemeClr w14:val="tx1"/>
            </w14:solidFill>
          </w14:textFill>
        </w:rPr>
      </w:pPr>
      <w:r>
        <w:rPr>
          <w:rFonts w:hint="default" w:ascii="Arial" w:hAnsi="Arial" w:eastAsia="Times New Roman" w:cs="Arial"/>
          <w:b/>
          <w:bCs/>
          <w:color w:val="000000" w:themeColor="text1"/>
          <w:kern w:val="36"/>
          <w:sz w:val="24"/>
          <w:szCs w:val="24"/>
          <w14:textFill>
            <w14:solidFill>
              <w14:schemeClr w14:val="tx1"/>
            </w14:solidFill>
          </w14:textFill>
        </w:rPr>
        <w:t xml:space="preserve">Tipul probelor de concurs, locul </w:t>
      </w:r>
      <w:r>
        <w:rPr>
          <w:rFonts w:hint="default" w:ascii="Arial" w:hAnsi="Arial" w:eastAsia="Times New Roman" w:cs="Arial"/>
          <w:b/>
          <w:bCs/>
          <w:color w:val="000000" w:themeColor="text1"/>
          <w:kern w:val="36"/>
          <w:sz w:val="24"/>
          <w:szCs w:val="24"/>
          <w:lang w:val="ro-RO"/>
          <w14:textFill>
            <w14:solidFill>
              <w14:schemeClr w14:val="tx1"/>
            </w14:solidFill>
          </w14:textFill>
        </w:rPr>
        <w:t>ș</w:t>
      </w:r>
      <w:r>
        <w:rPr>
          <w:rFonts w:hint="default" w:ascii="Arial" w:hAnsi="Arial" w:eastAsia="Times New Roman" w:cs="Arial"/>
          <w:b/>
          <w:bCs/>
          <w:color w:val="000000" w:themeColor="text1"/>
          <w:kern w:val="36"/>
          <w:sz w:val="24"/>
          <w:szCs w:val="24"/>
          <w14:textFill>
            <w14:solidFill>
              <w14:schemeClr w14:val="tx1"/>
            </w14:solidFill>
          </w14:textFill>
        </w:rPr>
        <w:t>i data desf</w:t>
      </w:r>
      <w:r>
        <w:rPr>
          <w:rFonts w:hint="default" w:ascii="Arial" w:hAnsi="Arial" w:eastAsia="Times New Roman" w:cs="Arial"/>
          <w:b/>
          <w:bCs/>
          <w:color w:val="000000" w:themeColor="text1"/>
          <w:kern w:val="36"/>
          <w:sz w:val="24"/>
          <w:szCs w:val="24"/>
          <w:lang w:val="ro-RO"/>
          <w14:textFill>
            <w14:solidFill>
              <w14:schemeClr w14:val="tx1"/>
            </w14:solidFill>
          </w14:textFill>
        </w:rPr>
        <w:t>ăș</w:t>
      </w:r>
      <w:r>
        <w:rPr>
          <w:rFonts w:hint="default" w:ascii="Arial" w:hAnsi="Arial" w:eastAsia="Times New Roman" w:cs="Arial"/>
          <w:b/>
          <w:bCs/>
          <w:color w:val="000000" w:themeColor="text1"/>
          <w:kern w:val="36"/>
          <w:sz w:val="24"/>
          <w:szCs w:val="24"/>
          <w14:textFill>
            <w14:solidFill>
              <w14:schemeClr w14:val="tx1"/>
            </w14:solidFill>
          </w14:textFill>
        </w:rPr>
        <w:t>ur</w:t>
      </w:r>
      <w:r>
        <w:rPr>
          <w:rFonts w:hint="default" w:ascii="Arial" w:hAnsi="Arial" w:eastAsia="Times New Roman" w:cs="Arial"/>
          <w:b/>
          <w:bCs/>
          <w:color w:val="000000" w:themeColor="text1"/>
          <w:kern w:val="36"/>
          <w:sz w:val="24"/>
          <w:szCs w:val="24"/>
          <w:lang w:val="ro-RO"/>
          <w14:textFill>
            <w14:solidFill>
              <w14:schemeClr w14:val="tx1"/>
            </w14:solidFill>
          </w14:textFill>
        </w:rPr>
        <w:t>ă</w:t>
      </w:r>
      <w:r>
        <w:rPr>
          <w:rFonts w:hint="default" w:ascii="Arial" w:hAnsi="Arial" w:eastAsia="Times New Roman" w:cs="Arial"/>
          <w:b/>
          <w:bCs/>
          <w:color w:val="000000" w:themeColor="text1"/>
          <w:kern w:val="36"/>
          <w:sz w:val="24"/>
          <w:szCs w:val="24"/>
          <w14:textFill>
            <w14:solidFill>
              <w14:schemeClr w14:val="tx1"/>
            </w14:solidFill>
          </w14:textFill>
        </w:rPr>
        <w:t xml:space="preserve">rii acestora. </w:t>
      </w:r>
    </w:p>
    <w:p>
      <w:pPr>
        <w:numPr>
          <w:ilvl w:val="0"/>
          <w:numId w:val="0"/>
        </w:numPr>
        <w:shd w:val="clear" w:color="auto" w:fill="FFFFFF"/>
        <w:spacing w:after="75" w:line="450" w:lineRule="atLeast"/>
        <w:ind w:leftChars="0"/>
        <w:jc w:val="both"/>
        <w:outlineLvl w:val="0"/>
        <w:rPr>
          <w:rFonts w:hint="default" w:ascii="Arial" w:hAnsi="Arial" w:eastAsia="Times New Roman" w:cs="Arial"/>
          <w:color w:val="000000" w:themeColor="text1"/>
          <w:kern w:val="36"/>
          <w:sz w:val="24"/>
          <w:szCs w:val="24"/>
          <w14:textFill>
            <w14:solidFill>
              <w14:schemeClr w14:val="tx1"/>
            </w14:solidFill>
          </w14:textFill>
        </w:rPr>
      </w:pPr>
      <w:r>
        <w:rPr>
          <w:rFonts w:hint="default" w:ascii="Arial" w:hAnsi="Arial" w:eastAsia="Times New Roman" w:cs="Arial"/>
          <w:b/>
          <w:bCs/>
          <w:color w:val="000000" w:themeColor="text1"/>
          <w:kern w:val="36"/>
          <w:sz w:val="24"/>
          <w:szCs w:val="24"/>
          <w14:textFill>
            <w14:solidFill>
              <w14:schemeClr w14:val="tx1"/>
            </w14:solidFill>
          </w14:textFill>
        </w:rPr>
        <w:t>Calendarul de desf</w:t>
      </w:r>
      <w:r>
        <w:rPr>
          <w:rFonts w:hint="default" w:ascii="Arial" w:hAnsi="Arial" w:eastAsia="Times New Roman" w:cs="Arial"/>
          <w:b/>
          <w:bCs/>
          <w:color w:val="000000" w:themeColor="text1"/>
          <w:kern w:val="36"/>
          <w:sz w:val="24"/>
          <w:szCs w:val="24"/>
          <w:lang w:val="ro-RO"/>
          <w14:textFill>
            <w14:solidFill>
              <w14:schemeClr w14:val="tx1"/>
            </w14:solidFill>
          </w14:textFill>
        </w:rPr>
        <w:t>ăș</w:t>
      </w:r>
      <w:r>
        <w:rPr>
          <w:rFonts w:hint="default" w:ascii="Arial" w:hAnsi="Arial" w:eastAsia="Times New Roman" w:cs="Arial"/>
          <w:b/>
          <w:bCs/>
          <w:color w:val="000000" w:themeColor="text1"/>
          <w:kern w:val="36"/>
          <w:sz w:val="24"/>
          <w:szCs w:val="24"/>
          <w14:textFill>
            <w14:solidFill>
              <w14:schemeClr w14:val="tx1"/>
            </w14:solidFill>
          </w14:textFill>
        </w:rPr>
        <w:t>urare a concursulu</w:t>
      </w:r>
      <w:r>
        <w:rPr>
          <w:rFonts w:hint="default" w:ascii="Arial" w:hAnsi="Arial" w:eastAsia="Times New Roman" w:cs="Arial"/>
          <w:color w:val="000000" w:themeColor="text1"/>
          <w:kern w:val="36"/>
          <w:sz w:val="24"/>
          <w:szCs w:val="24"/>
          <w14:textFill>
            <w14:solidFill>
              <w14:schemeClr w14:val="tx1"/>
            </w14:solidFill>
          </w14:textFill>
        </w:rPr>
        <w:t>i:</w:t>
      </w:r>
    </w:p>
    <w:p>
      <w:pPr>
        <w:numPr>
          <w:ilvl w:val="0"/>
          <w:numId w:val="0"/>
        </w:numPr>
        <w:shd w:val="clear" w:color="auto" w:fill="FFFFFF"/>
        <w:spacing w:after="75" w:line="450" w:lineRule="atLeast"/>
        <w:jc w:val="both"/>
        <w:outlineLvl w:val="0"/>
        <w:rPr>
          <w:rFonts w:hint="default" w:ascii="Arial" w:hAnsi="Arial" w:eastAsia="Times New Roman" w:cs="Arial"/>
          <w:b/>
          <w:bCs/>
          <w:i/>
          <w:iCs/>
          <w:color w:val="000000" w:themeColor="text1"/>
          <w:kern w:val="36"/>
          <w:sz w:val="24"/>
          <w:szCs w:val="24"/>
          <w:u w:val="none"/>
          <w14:textFill>
            <w14:solidFill>
              <w14:schemeClr w14:val="tx1"/>
            </w14:solidFill>
          </w14:textFill>
        </w:rPr>
      </w:pP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perioada </w:t>
      </w: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pentru </w:t>
      </w:r>
      <w:r>
        <w:rPr>
          <w:rFonts w:hint="default" w:ascii="Arial" w:hAnsi="Arial" w:eastAsia="Times New Roman" w:cs="Arial"/>
          <w:b/>
          <w:bCs/>
          <w:i/>
          <w:iCs/>
          <w:color w:val="000000" w:themeColor="text1"/>
          <w:kern w:val="36"/>
          <w:sz w:val="24"/>
          <w:szCs w:val="24"/>
          <w:u w:val="none"/>
          <w14:textFill>
            <w14:solidFill>
              <w14:schemeClr w14:val="tx1"/>
            </w14:solidFill>
          </w14:textFill>
        </w:rPr>
        <w:t>depune</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rea </w:t>
      </w: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dosarel</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or </w:t>
      </w: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de </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î</w:t>
      </w:r>
      <w:r>
        <w:rPr>
          <w:rFonts w:hint="default" w:ascii="Arial" w:hAnsi="Arial" w:eastAsia="Times New Roman" w:cs="Arial"/>
          <w:b/>
          <w:bCs/>
          <w:i/>
          <w:iCs/>
          <w:color w:val="000000" w:themeColor="text1"/>
          <w:kern w:val="36"/>
          <w:sz w:val="24"/>
          <w:szCs w:val="24"/>
          <w:u w:val="none"/>
          <w14:textFill>
            <w14:solidFill>
              <w14:schemeClr w14:val="tx1"/>
            </w14:solidFill>
          </w14:textFill>
        </w:rPr>
        <w:t>nscriere</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  2</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4</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.0</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8</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.2021</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0</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6</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.0</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9</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.2021</w:t>
      </w:r>
      <w:r>
        <w:rPr>
          <w:rFonts w:hint="default" w:ascii="Arial" w:hAnsi="Arial" w:eastAsia="Times New Roman" w:cs="Arial"/>
          <w:b/>
          <w:bCs/>
          <w:i/>
          <w:iCs/>
          <w:color w:val="000000" w:themeColor="text1"/>
          <w:kern w:val="36"/>
          <w:sz w:val="24"/>
          <w:szCs w:val="24"/>
          <w:u w:val="none"/>
          <w:lang w:val="ro-RO"/>
          <w14:textFill>
            <w14:solidFill>
              <w14:schemeClr w14:val="tx1"/>
            </w14:solidFill>
          </w14:textFill>
        </w:rPr>
        <w:t>,</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 xml:space="preserve">  </w:t>
      </w:r>
      <w:r>
        <w:rPr>
          <w:rFonts w:hint="default" w:ascii="Arial" w:hAnsi="Arial" w:eastAsia="Times New Roman" w:cs="Arial"/>
          <w:b/>
          <w:bCs/>
          <w:i/>
          <w:iCs/>
          <w:color w:val="000000" w:themeColor="text1"/>
          <w:kern w:val="36"/>
          <w:sz w:val="24"/>
          <w:szCs w:val="24"/>
          <w:u w:val="none"/>
          <w14:textFill>
            <w14:solidFill>
              <w14:schemeClr w14:val="tx1"/>
            </w14:solidFill>
          </w14:textFill>
        </w:rPr>
        <w:t xml:space="preserve"> ora 1</w:t>
      </w:r>
      <w:r>
        <w:rPr>
          <w:rFonts w:hint="default" w:ascii="Arial" w:hAnsi="Arial" w:eastAsia="Times New Roman" w:cs="Arial"/>
          <w:b/>
          <w:bCs/>
          <w:i/>
          <w:iCs/>
          <w:color w:val="000000" w:themeColor="text1"/>
          <w:kern w:val="36"/>
          <w:sz w:val="24"/>
          <w:szCs w:val="24"/>
          <w:u w:val="none"/>
          <w:lang w:val="en-US"/>
          <w14:textFill>
            <w14:solidFill>
              <w14:schemeClr w14:val="tx1"/>
            </w14:solidFill>
          </w14:textFill>
        </w:rPr>
        <w:t>6</w:t>
      </w:r>
      <w:r>
        <w:rPr>
          <w:rFonts w:hint="default" w:ascii="Arial" w:hAnsi="Arial" w:eastAsia="Times New Roman" w:cs="Arial"/>
          <w:b/>
          <w:bCs/>
          <w:i/>
          <w:iCs/>
          <w:color w:val="000000" w:themeColor="text1"/>
          <w:kern w:val="36"/>
          <w:sz w:val="24"/>
          <w:szCs w:val="24"/>
          <w:u w:val="none"/>
          <w14:textFill>
            <w14:solidFill>
              <w14:schemeClr w14:val="tx1"/>
            </w14:solidFill>
          </w14:textFill>
        </w:rPr>
        <w:t>:00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w:t>
      </w:r>
      <w:r>
        <w:rPr>
          <w:rFonts w:hint="default" w:ascii="Arial" w:hAnsi="Arial" w:eastAsia="Times New Roman" w:cs="Arial"/>
          <w:b/>
          <w:bCs/>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bCs/>
          <w:color w:val="000000" w:themeColor="text1"/>
          <w:kern w:val="36"/>
          <w:sz w:val="24"/>
          <w:szCs w:val="24"/>
          <w:lang w:val="en-US"/>
          <w14:textFill>
            <w14:solidFill>
              <w14:schemeClr w14:val="tx1"/>
            </w14:solidFill>
          </w14:textFill>
        </w:rPr>
        <w:t>Selec</w:t>
      </w:r>
      <w:r>
        <w:rPr>
          <w:rFonts w:hint="default" w:ascii="Arial" w:hAnsi="Arial" w:eastAsia="Times New Roman" w:cs="Arial"/>
          <w:b/>
          <w:bCs/>
          <w:color w:val="000000" w:themeColor="text1"/>
          <w:kern w:val="36"/>
          <w:sz w:val="24"/>
          <w:szCs w:val="24"/>
          <w:lang w:val="ro-RO"/>
          <w14:textFill>
            <w14:solidFill>
              <w14:schemeClr w14:val="tx1"/>
            </w14:solidFill>
          </w14:textFill>
        </w:rPr>
        <w:t>ț</w:t>
      </w:r>
      <w:r>
        <w:rPr>
          <w:rFonts w:hint="default" w:ascii="Arial" w:hAnsi="Arial" w:eastAsia="Times New Roman" w:cs="Arial"/>
          <w:b/>
          <w:bCs/>
          <w:color w:val="000000" w:themeColor="text1"/>
          <w:kern w:val="36"/>
          <w:sz w:val="24"/>
          <w:szCs w:val="24"/>
          <w:lang w:val="en-US"/>
          <w14:textFill>
            <w14:solidFill>
              <w14:schemeClr w14:val="tx1"/>
            </w14:solidFill>
          </w14:textFill>
        </w:rPr>
        <w:t xml:space="preserve">ia dosarelor se va realiza </w:t>
      </w:r>
      <w:r>
        <w:rPr>
          <w:rFonts w:hint="default" w:ascii="Arial" w:hAnsi="Arial" w:eastAsia="Times New Roman" w:cs="Arial"/>
          <w:b/>
          <w:bCs/>
          <w:color w:val="000000" w:themeColor="text1"/>
          <w:kern w:val="36"/>
          <w:sz w:val="24"/>
          <w:szCs w:val="24"/>
          <w:lang w:val="ro-RO"/>
          <w14:textFill>
            <w14:solidFill>
              <w14:schemeClr w14:val="tx1"/>
            </w14:solidFill>
          </w14:textFill>
        </w:rPr>
        <w:t>î</w:t>
      </w:r>
      <w:r>
        <w:rPr>
          <w:rFonts w:hint="default" w:ascii="Arial" w:hAnsi="Arial" w:eastAsia="Times New Roman" w:cs="Arial"/>
          <w:b/>
          <w:bCs/>
          <w:color w:val="000000" w:themeColor="text1"/>
          <w:kern w:val="36"/>
          <w:sz w:val="24"/>
          <w:szCs w:val="24"/>
          <w:lang w:val="en-US"/>
          <w14:textFill>
            <w14:solidFill>
              <w14:schemeClr w14:val="tx1"/>
            </w14:solidFill>
          </w14:textFill>
        </w:rPr>
        <w:t xml:space="preserve">n data de  </w:t>
      </w:r>
      <w:r>
        <w:rPr>
          <w:rFonts w:hint="default" w:ascii="Arial" w:hAnsi="Arial" w:eastAsia="Times New Roman" w:cs="Arial"/>
          <w:b/>
          <w:bCs/>
          <w:color w:val="000000" w:themeColor="text1"/>
          <w:kern w:val="36"/>
          <w:sz w:val="24"/>
          <w:szCs w:val="24"/>
          <w:lang w:val="ro-RO"/>
          <w14:textFill>
            <w14:solidFill>
              <w14:schemeClr w14:val="tx1"/>
            </w14:solidFill>
          </w14:textFill>
        </w:rPr>
        <w:t>08</w:t>
      </w:r>
      <w:r>
        <w:rPr>
          <w:rFonts w:hint="default" w:ascii="Arial" w:hAnsi="Arial" w:eastAsia="Times New Roman" w:cs="Arial"/>
          <w:b/>
          <w:bCs/>
          <w:color w:val="000000" w:themeColor="text1"/>
          <w:kern w:val="36"/>
          <w:sz w:val="24"/>
          <w:szCs w:val="24"/>
          <w:lang w:val="en-US"/>
          <w14:textFill>
            <w14:solidFill>
              <w14:schemeClr w14:val="tx1"/>
            </w14:solidFill>
          </w14:textFill>
        </w:rPr>
        <w:t>.0</w:t>
      </w:r>
      <w:r>
        <w:rPr>
          <w:rFonts w:hint="default" w:ascii="Arial" w:hAnsi="Arial" w:eastAsia="Times New Roman" w:cs="Arial"/>
          <w:b/>
          <w:bCs/>
          <w:color w:val="000000" w:themeColor="text1"/>
          <w:kern w:val="36"/>
          <w:sz w:val="24"/>
          <w:szCs w:val="24"/>
          <w:lang w:val="ro-RO"/>
          <w14:textFill>
            <w14:solidFill>
              <w14:schemeClr w14:val="tx1"/>
            </w14:solidFill>
          </w14:textFill>
        </w:rPr>
        <w:t>9</w:t>
      </w:r>
      <w:r>
        <w:rPr>
          <w:rFonts w:hint="default" w:ascii="Arial" w:hAnsi="Arial" w:eastAsia="Times New Roman" w:cs="Arial"/>
          <w:b/>
          <w:bCs/>
          <w:color w:val="000000" w:themeColor="text1"/>
          <w:kern w:val="36"/>
          <w:sz w:val="24"/>
          <w:szCs w:val="24"/>
          <w:lang w:val="en-US"/>
          <w14:textFill>
            <w14:solidFill>
              <w14:schemeClr w14:val="tx1"/>
            </w14:solidFill>
          </w14:textFill>
        </w:rPr>
        <w:t xml:space="preserve">.2021 ,ora 16:00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T</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ermen depunere contesta</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ii la selec</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ia dosarelor,</w:t>
      </w:r>
      <w:r>
        <w:rPr>
          <w:rFonts w:hint="default" w:ascii="Arial" w:hAnsi="Arial" w:eastAsia="Times New Roman" w:cs="Arial"/>
          <w:b/>
          <w:bCs/>
          <w:color w:val="000000" w:themeColor="text1"/>
          <w:kern w:val="36"/>
          <w:sz w:val="24"/>
          <w:szCs w:val="24"/>
          <w:lang w:val="ro-RO"/>
          <w14:textFill>
            <w14:solidFill>
              <w14:schemeClr w14:val="tx1"/>
            </w14:solidFill>
          </w14:textFill>
        </w:rPr>
        <w:t xml:space="preserve"> 10.09.2021, </w:t>
      </w:r>
      <w:r>
        <w:rPr>
          <w:rFonts w:hint="default" w:ascii="Arial" w:hAnsi="Arial" w:eastAsia="Times New Roman" w:cs="Arial"/>
          <w:b/>
          <w:bCs/>
          <w:color w:val="000000" w:themeColor="text1"/>
          <w:kern w:val="36"/>
          <w:sz w:val="24"/>
          <w:szCs w:val="24"/>
          <w:lang w:val="en-US"/>
          <w14:textFill>
            <w14:solidFill>
              <w14:schemeClr w14:val="tx1"/>
            </w14:solidFill>
          </w14:textFill>
        </w:rPr>
        <w:t>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T</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ermen </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soluționare și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afi</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are rezultate la contesta</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iile de la selec</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ia dosarelor</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w:t>
      </w:r>
      <w:r>
        <w:rPr>
          <w:rFonts w:hint="default" w:ascii="Arial" w:hAnsi="Arial" w:eastAsia="Times New Roman" w:cs="Arial"/>
          <w:b/>
          <w:bCs/>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bCs/>
          <w:color w:val="000000" w:themeColor="text1"/>
          <w:kern w:val="36"/>
          <w:sz w:val="24"/>
          <w:szCs w:val="24"/>
          <w:lang w:val="en-US"/>
          <w14:textFill>
            <w14:solidFill>
              <w14:schemeClr w14:val="tx1"/>
            </w14:solidFill>
          </w14:textFill>
        </w:rPr>
        <w:t>1</w:t>
      </w:r>
      <w:r>
        <w:rPr>
          <w:rFonts w:hint="default" w:ascii="Arial" w:hAnsi="Arial" w:eastAsia="Times New Roman" w:cs="Arial"/>
          <w:b/>
          <w:bCs/>
          <w:color w:val="000000" w:themeColor="text1"/>
          <w:kern w:val="36"/>
          <w:sz w:val="24"/>
          <w:szCs w:val="24"/>
          <w:lang w:val="ro-RO"/>
          <w14:textFill>
            <w14:solidFill>
              <w14:schemeClr w14:val="tx1"/>
            </w14:solidFill>
          </w14:textFill>
        </w:rPr>
        <w:t>3</w:t>
      </w:r>
      <w:r>
        <w:rPr>
          <w:rFonts w:hint="default" w:ascii="Arial" w:hAnsi="Arial" w:eastAsia="Times New Roman" w:cs="Arial"/>
          <w:b/>
          <w:bCs/>
          <w:color w:val="000000" w:themeColor="text1"/>
          <w:kern w:val="36"/>
          <w:sz w:val="24"/>
          <w:szCs w:val="24"/>
          <w:lang w:val="en-US"/>
          <w14:textFill>
            <w14:solidFill>
              <w14:schemeClr w14:val="tx1"/>
            </w14:solidFill>
          </w14:textFill>
        </w:rPr>
        <w:t>.0</w:t>
      </w:r>
      <w:r>
        <w:rPr>
          <w:rFonts w:hint="default" w:ascii="Arial" w:hAnsi="Arial" w:eastAsia="Times New Roman" w:cs="Arial"/>
          <w:b/>
          <w:bCs/>
          <w:color w:val="000000" w:themeColor="text1"/>
          <w:kern w:val="36"/>
          <w:sz w:val="24"/>
          <w:szCs w:val="24"/>
          <w:lang w:val="ro-RO"/>
          <w14:textFill>
            <w14:solidFill>
              <w14:schemeClr w14:val="tx1"/>
            </w14:solidFill>
          </w14:textFill>
        </w:rPr>
        <w:t>9</w:t>
      </w:r>
      <w:r>
        <w:rPr>
          <w:rFonts w:hint="default" w:ascii="Arial" w:hAnsi="Arial" w:eastAsia="Times New Roman" w:cs="Arial"/>
          <w:b/>
          <w:bCs/>
          <w:color w:val="000000" w:themeColor="text1"/>
          <w:kern w:val="36"/>
          <w:sz w:val="24"/>
          <w:szCs w:val="24"/>
          <w:lang w:val="en-US"/>
          <w14:textFill>
            <w14:solidFill>
              <w14:schemeClr w14:val="tx1"/>
            </w14:solidFill>
          </w14:textFill>
        </w:rPr>
        <w:t>.2021</w:t>
      </w:r>
      <w:r>
        <w:rPr>
          <w:rFonts w:hint="default" w:ascii="Arial" w:hAnsi="Arial" w:eastAsia="Times New Roman" w:cs="Arial"/>
          <w:b/>
          <w:bCs/>
          <w:color w:val="000000" w:themeColor="text1"/>
          <w:kern w:val="36"/>
          <w:sz w:val="24"/>
          <w:szCs w:val="24"/>
          <w:lang w:val="ro-RO"/>
          <w14:textFill>
            <w14:solidFill>
              <w14:schemeClr w14:val="tx1"/>
            </w14:solidFill>
          </w14:textFill>
        </w:rPr>
        <w:t>,</w:t>
      </w:r>
      <w:r>
        <w:rPr>
          <w:rFonts w:hint="default" w:ascii="Arial" w:hAnsi="Arial" w:eastAsia="Times New Roman" w:cs="Arial"/>
          <w:b/>
          <w:bCs/>
          <w:color w:val="000000" w:themeColor="text1"/>
          <w:kern w:val="36"/>
          <w:sz w:val="24"/>
          <w:szCs w:val="24"/>
          <w:lang w:val="en-US"/>
          <w14:textFill>
            <w14:solidFill>
              <w14:schemeClr w14:val="tx1"/>
            </w14:solidFill>
          </w14:textFill>
        </w:rPr>
        <w:t xml:space="preserve"> ora 16:00</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w:t>
      </w:r>
      <w:r>
        <w:rPr>
          <w:rFonts w:hint="default" w:ascii="Arial" w:hAnsi="Arial" w:eastAsia="Times New Roman" w:cs="Arial"/>
          <w:b/>
          <w:bCs/>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bCs/>
          <w:color w:val="000000" w:themeColor="text1"/>
          <w:kern w:val="36"/>
          <w:sz w:val="24"/>
          <w:szCs w:val="24"/>
          <w:lang w:val="en-US"/>
          <w14:textFill>
            <w14:solidFill>
              <w14:schemeClr w14:val="tx1"/>
            </w14:solidFill>
          </w14:textFill>
        </w:rPr>
        <w:t xml:space="preserve"> </w:t>
      </w:r>
      <w:r>
        <w:rPr>
          <w:rFonts w:hint="default" w:ascii="Arial" w:hAnsi="Arial" w:eastAsia="Times New Roman" w:cs="Arial"/>
          <w:b/>
          <w:bCs/>
          <w:color w:val="000000" w:themeColor="text1"/>
          <w:kern w:val="36"/>
          <w:sz w:val="24"/>
          <w:szCs w:val="24"/>
          <w:lang w:val="ro-RO"/>
          <w14:textFill>
            <w14:solidFill>
              <w14:schemeClr w14:val="tx1"/>
            </w14:solidFill>
          </w14:textFill>
        </w:rPr>
        <w:t>P</w:t>
      </w:r>
      <w:r>
        <w:rPr>
          <w:rFonts w:hint="default" w:ascii="Arial" w:hAnsi="Arial" w:eastAsia="Times New Roman" w:cs="Arial"/>
          <w:b/>
          <w:bCs/>
          <w:color w:val="000000" w:themeColor="text1"/>
          <w:kern w:val="36"/>
          <w:sz w:val="24"/>
          <w:szCs w:val="24"/>
          <w:lang w:val="en-US"/>
          <w14:textFill>
            <w14:solidFill>
              <w14:schemeClr w14:val="tx1"/>
            </w14:solidFill>
          </w14:textFill>
        </w:rPr>
        <w:t>roba sportiv</w:t>
      </w:r>
      <w:r>
        <w:rPr>
          <w:rFonts w:hint="default" w:ascii="Arial" w:hAnsi="Arial" w:eastAsia="Times New Roman" w:cs="Arial"/>
          <w:b/>
          <w:bCs/>
          <w:color w:val="000000" w:themeColor="text1"/>
          <w:kern w:val="36"/>
          <w:sz w:val="24"/>
          <w:szCs w:val="24"/>
          <w:lang w:val="ro-RO"/>
          <w14:textFill>
            <w14:solidFill>
              <w14:schemeClr w14:val="tx1"/>
            </w14:solidFill>
          </w14:textFill>
        </w:rPr>
        <w:t>ă (</w:t>
      </w:r>
      <w:r>
        <w:rPr>
          <w:rFonts w:hint="default" w:ascii="Arial" w:hAnsi="Arial" w:eastAsia="Times New Roman" w:cs="Arial"/>
          <w:b/>
          <w:bCs/>
          <w:color w:val="000000" w:themeColor="text1"/>
          <w:kern w:val="36"/>
          <w:sz w:val="24"/>
          <w:szCs w:val="24"/>
          <w:lang w:val="en-US"/>
          <w14:textFill>
            <w14:solidFill>
              <w14:schemeClr w14:val="tx1"/>
            </w14:solidFill>
          </w14:textFill>
        </w:rPr>
        <w:t>proba eliminatorie</w:t>
      </w:r>
      <w:r>
        <w:rPr>
          <w:rFonts w:hint="default" w:ascii="Arial" w:hAnsi="Arial" w:eastAsia="Times New Roman" w:cs="Arial"/>
          <w:b/>
          <w:bCs/>
          <w:color w:val="000000" w:themeColor="text1"/>
          <w:kern w:val="36"/>
          <w:sz w:val="24"/>
          <w:szCs w:val="24"/>
          <w:lang w:val="ro-RO"/>
          <w14:textFill>
            <w14:solidFill>
              <w14:schemeClr w14:val="tx1"/>
            </w14:solidFill>
          </w14:textFill>
        </w:rPr>
        <w:t>), 14</w:t>
      </w:r>
      <w:r>
        <w:rPr>
          <w:rFonts w:hint="default" w:ascii="Arial" w:hAnsi="Arial" w:eastAsia="Times New Roman" w:cs="Arial"/>
          <w:b/>
          <w:bCs/>
          <w:color w:val="000000" w:themeColor="text1"/>
          <w:kern w:val="36"/>
          <w:sz w:val="24"/>
          <w:szCs w:val="24"/>
          <w:lang w:val="en-US"/>
          <w14:textFill>
            <w14:solidFill>
              <w14:schemeClr w14:val="tx1"/>
            </w14:solidFill>
          </w14:textFill>
        </w:rPr>
        <w:t>.0</w:t>
      </w:r>
      <w:r>
        <w:rPr>
          <w:rFonts w:hint="default" w:ascii="Arial" w:hAnsi="Arial" w:eastAsia="Times New Roman" w:cs="Arial"/>
          <w:b/>
          <w:bCs/>
          <w:color w:val="000000" w:themeColor="text1"/>
          <w:kern w:val="36"/>
          <w:sz w:val="24"/>
          <w:szCs w:val="24"/>
          <w:lang w:val="ro-RO"/>
          <w14:textFill>
            <w14:solidFill>
              <w14:schemeClr w14:val="tx1"/>
            </w14:solidFill>
          </w14:textFill>
        </w:rPr>
        <w:t>9</w:t>
      </w:r>
      <w:r>
        <w:rPr>
          <w:rFonts w:hint="default" w:ascii="Arial" w:hAnsi="Arial" w:eastAsia="Times New Roman" w:cs="Arial"/>
          <w:b/>
          <w:bCs/>
          <w:color w:val="000000" w:themeColor="text1"/>
          <w:kern w:val="36"/>
          <w:sz w:val="24"/>
          <w:szCs w:val="24"/>
          <w:lang w:val="en-US"/>
          <w14:textFill>
            <w14:solidFill>
              <w14:schemeClr w14:val="tx1"/>
            </w14:solidFill>
          </w14:textFill>
        </w:rPr>
        <w:t>.2021, ora 10:00;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w:t>
      </w:r>
      <w:r>
        <w:rPr>
          <w:rFonts w:hint="default" w:ascii="Arial" w:hAnsi="Arial" w:eastAsia="Times New Roman" w:cs="Arial"/>
          <w:b/>
          <w:bCs/>
          <w:color w:val="000000" w:themeColor="text1"/>
          <w:kern w:val="36"/>
          <w:sz w:val="24"/>
          <w:szCs w:val="24"/>
          <w:lang w:val="ro-RO"/>
          <w14:textFill>
            <w14:solidFill>
              <w14:schemeClr w14:val="tx1"/>
            </w14:solidFill>
          </w14:textFill>
        </w:rPr>
        <w:t xml:space="preserve"> Proba scrisă, 17</w:t>
      </w:r>
      <w:r>
        <w:rPr>
          <w:rFonts w:hint="default" w:ascii="Arial" w:hAnsi="Arial" w:eastAsia="Times New Roman" w:cs="Arial"/>
          <w:b/>
          <w:bCs/>
          <w:color w:val="000000" w:themeColor="text1"/>
          <w:kern w:val="36"/>
          <w:sz w:val="24"/>
          <w:szCs w:val="24"/>
          <w:lang w:val="en-US"/>
          <w14:textFill>
            <w14:solidFill>
              <w14:schemeClr w14:val="tx1"/>
            </w14:solidFill>
          </w14:textFill>
        </w:rPr>
        <w:t>.0</w:t>
      </w:r>
      <w:r>
        <w:rPr>
          <w:rFonts w:hint="default" w:ascii="Arial" w:hAnsi="Arial" w:eastAsia="Times New Roman" w:cs="Arial"/>
          <w:b/>
          <w:bCs/>
          <w:color w:val="000000" w:themeColor="text1"/>
          <w:kern w:val="36"/>
          <w:sz w:val="24"/>
          <w:szCs w:val="24"/>
          <w:lang w:val="ro-RO"/>
          <w14:textFill>
            <w14:solidFill>
              <w14:schemeClr w14:val="tx1"/>
            </w14:solidFill>
          </w14:textFill>
        </w:rPr>
        <w:t>9</w:t>
      </w:r>
      <w:r>
        <w:rPr>
          <w:rFonts w:hint="default" w:ascii="Arial" w:hAnsi="Arial" w:eastAsia="Times New Roman" w:cs="Arial"/>
          <w:b/>
          <w:bCs/>
          <w:color w:val="000000" w:themeColor="text1"/>
          <w:kern w:val="36"/>
          <w:sz w:val="24"/>
          <w:szCs w:val="24"/>
          <w:lang w:val="en-US"/>
          <w14:textFill>
            <w14:solidFill>
              <w14:schemeClr w14:val="tx1"/>
            </w14:solidFill>
          </w14:textFill>
        </w:rPr>
        <w:t>.2021</w:t>
      </w:r>
      <w:r>
        <w:rPr>
          <w:rFonts w:hint="default" w:ascii="Arial" w:hAnsi="Arial" w:eastAsia="Times New Roman" w:cs="Arial"/>
          <w:b/>
          <w:bCs/>
          <w:color w:val="000000" w:themeColor="text1"/>
          <w:kern w:val="36"/>
          <w:sz w:val="24"/>
          <w:szCs w:val="24"/>
          <w:lang w:val="ro-RO"/>
          <w14:textFill>
            <w14:solidFill>
              <w14:schemeClr w14:val="tx1"/>
            </w14:solidFill>
          </w14:textFill>
        </w:rPr>
        <w:t>,</w:t>
      </w:r>
      <w:r>
        <w:rPr>
          <w:rFonts w:hint="default" w:ascii="Arial" w:hAnsi="Arial" w:eastAsia="Times New Roman" w:cs="Arial"/>
          <w:b/>
          <w:bCs/>
          <w:color w:val="000000" w:themeColor="text1"/>
          <w:kern w:val="36"/>
          <w:sz w:val="24"/>
          <w:szCs w:val="24"/>
          <w:lang w:val="en-US"/>
          <w14:textFill>
            <w14:solidFill>
              <w14:schemeClr w14:val="tx1"/>
            </w14:solidFill>
          </w14:textFill>
        </w:rPr>
        <w:t xml:space="preserve"> ora 10:00;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A</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fi</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are rezultate la proba scrisa, </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17</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.0</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9</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.2021</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T</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ermen depunere contesta</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ii la proba scris</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ă, 20</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.0</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9</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.2021</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T</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ermen </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soluționare și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afi</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are  rezultate contestatii  proba scris</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 2</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1</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.0</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9</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.2021</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ora 16:00;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bCs/>
          <w:color w:val="000000" w:themeColor="text1"/>
          <w:kern w:val="36"/>
          <w:sz w:val="24"/>
          <w:szCs w:val="24"/>
          <w:lang w:val="en-US"/>
          <w14:textFill>
            <w14:solidFill>
              <w14:schemeClr w14:val="tx1"/>
            </w14:solidFill>
          </w14:textFill>
        </w:rPr>
        <w:t>-</w:t>
      </w:r>
      <w:r>
        <w:rPr>
          <w:rFonts w:hint="default" w:ascii="Arial" w:hAnsi="Arial" w:eastAsia="Times New Roman" w:cs="Arial"/>
          <w:b/>
          <w:bCs/>
          <w:color w:val="000000" w:themeColor="text1"/>
          <w:kern w:val="36"/>
          <w:sz w:val="24"/>
          <w:szCs w:val="24"/>
          <w:lang w:val="ro-RO"/>
          <w14:textFill>
            <w14:solidFill>
              <w14:schemeClr w14:val="tx1"/>
            </w14:solidFill>
          </w14:textFill>
        </w:rPr>
        <w:t xml:space="preserve">  P</w:t>
      </w:r>
      <w:r>
        <w:rPr>
          <w:rFonts w:hint="default" w:ascii="Arial" w:hAnsi="Arial" w:eastAsia="Times New Roman" w:cs="Arial"/>
          <w:b/>
          <w:bCs/>
          <w:color w:val="000000" w:themeColor="text1"/>
          <w:kern w:val="36"/>
          <w:sz w:val="24"/>
          <w:szCs w:val="24"/>
          <w:lang w:val="en-US"/>
          <w14:textFill>
            <w14:solidFill>
              <w14:schemeClr w14:val="tx1"/>
            </w14:solidFill>
          </w14:textFill>
        </w:rPr>
        <w:t>roba interviu</w:t>
      </w:r>
      <w:r>
        <w:rPr>
          <w:rFonts w:hint="default" w:ascii="Arial" w:hAnsi="Arial" w:eastAsia="Times New Roman" w:cs="Arial"/>
          <w:b/>
          <w:bCs/>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bCs/>
          <w:color w:val="000000" w:themeColor="text1"/>
          <w:kern w:val="36"/>
          <w:sz w:val="24"/>
          <w:szCs w:val="24"/>
          <w:lang w:val="en-US"/>
          <w14:textFill>
            <w14:solidFill>
              <w14:schemeClr w14:val="tx1"/>
            </w14:solidFill>
          </w14:textFill>
        </w:rPr>
        <w:t>2</w:t>
      </w:r>
      <w:r>
        <w:rPr>
          <w:rFonts w:hint="default" w:ascii="Arial" w:hAnsi="Arial" w:eastAsia="Times New Roman" w:cs="Arial"/>
          <w:b/>
          <w:bCs/>
          <w:color w:val="000000" w:themeColor="text1"/>
          <w:kern w:val="36"/>
          <w:sz w:val="24"/>
          <w:szCs w:val="24"/>
          <w:lang w:val="ro-RO"/>
          <w14:textFill>
            <w14:solidFill>
              <w14:schemeClr w14:val="tx1"/>
            </w14:solidFill>
          </w14:textFill>
        </w:rPr>
        <w:t>2</w:t>
      </w:r>
      <w:r>
        <w:rPr>
          <w:rFonts w:hint="default" w:ascii="Arial" w:hAnsi="Arial" w:eastAsia="Times New Roman" w:cs="Arial"/>
          <w:b/>
          <w:bCs/>
          <w:color w:val="000000" w:themeColor="text1"/>
          <w:kern w:val="36"/>
          <w:sz w:val="24"/>
          <w:szCs w:val="24"/>
          <w:lang w:val="en-US"/>
          <w14:textFill>
            <w14:solidFill>
              <w14:schemeClr w14:val="tx1"/>
            </w14:solidFill>
          </w14:textFill>
        </w:rPr>
        <w:t>.0</w:t>
      </w:r>
      <w:r>
        <w:rPr>
          <w:rFonts w:hint="default" w:ascii="Arial" w:hAnsi="Arial" w:eastAsia="Times New Roman" w:cs="Arial"/>
          <w:b/>
          <w:bCs/>
          <w:color w:val="000000" w:themeColor="text1"/>
          <w:kern w:val="36"/>
          <w:sz w:val="24"/>
          <w:szCs w:val="24"/>
          <w:lang w:val="ro-RO"/>
          <w14:textFill>
            <w14:solidFill>
              <w14:schemeClr w14:val="tx1"/>
            </w14:solidFill>
          </w14:textFill>
        </w:rPr>
        <w:t>9</w:t>
      </w:r>
      <w:r>
        <w:rPr>
          <w:rFonts w:hint="default" w:ascii="Arial" w:hAnsi="Arial" w:eastAsia="Times New Roman" w:cs="Arial"/>
          <w:b/>
          <w:bCs/>
          <w:color w:val="000000" w:themeColor="text1"/>
          <w:kern w:val="36"/>
          <w:sz w:val="24"/>
          <w:szCs w:val="24"/>
          <w:lang w:val="en-US"/>
          <w14:textFill>
            <w14:solidFill>
              <w14:schemeClr w14:val="tx1"/>
            </w14:solidFill>
          </w14:textFill>
        </w:rPr>
        <w:t>.2021 , ora 10:00;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T</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ermen afi</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are rezultate la proba interviu,</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2</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.0</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9</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.2021</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 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T</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ermen depunere contesta</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ii la proba interviu,</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3</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.0</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9</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.2021</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ora 16:00;</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T</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ermen afi</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are rezultate contesta</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ii proba interviu,</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4</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.0</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9</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.2021</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 xml:space="preserve"> ora 16:00;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r>
        <w:rPr>
          <w:rFonts w:hint="default" w:ascii="Arial" w:hAnsi="Arial" w:eastAsia="Times New Roman" w:cs="Arial"/>
          <w:b w:val="0"/>
          <w:bCs w:val="0"/>
          <w:color w:val="000000" w:themeColor="text1"/>
          <w:kern w:val="36"/>
          <w:sz w:val="24"/>
          <w:szCs w:val="24"/>
          <w:lang w:val="en-US"/>
          <w14:textFill>
            <w14:solidFill>
              <w14:schemeClr w14:val="tx1"/>
            </w14:solidFill>
          </w14:textFill>
        </w:rPr>
        <w:t>- termen afi</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are</w:t>
      </w:r>
      <w:r>
        <w:rPr>
          <w:rFonts w:hint="default" w:ascii="Arial" w:hAnsi="Arial" w:eastAsia="Times New Roman" w:cs="Arial"/>
          <w:b/>
          <w:bCs/>
          <w:color w:val="000000" w:themeColor="text1"/>
          <w:kern w:val="36"/>
          <w:sz w:val="24"/>
          <w:szCs w:val="24"/>
          <w:lang w:val="en-US"/>
          <w14:textFill>
            <w14:solidFill>
              <w14:schemeClr w14:val="tx1"/>
            </w14:solidFill>
          </w14:textFill>
        </w:rPr>
        <w:t xml:space="preserve"> </w:t>
      </w:r>
      <w:r>
        <w:rPr>
          <w:rFonts w:hint="default" w:ascii="Arial" w:hAnsi="Arial" w:eastAsia="Times New Roman" w:cs="Arial"/>
          <w:b/>
          <w:bCs/>
          <w:color w:val="000000" w:themeColor="text1"/>
          <w:kern w:val="36"/>
          <w:sz w:val="24"/>
          <w:szCs w:val="24"/>
          <w:lang w:val="ro-RO"/>
          <w14:textFill>
            <w14:solidFill>
              <w14:schemeClr w14:val="tx1"/>
            </w14:solidFill>
          </w14:textFill>
        </w:rPr>
        <w:t>REZULTATE FINALE,</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 xml:space="preserve"> 27</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.0</w:t>
      </w:r>
      <w:r>
        <w:rPr>
          <w:rFonts w:hint="default" w:ascii="Arial" w:hAnsi="Arial" w:eastAsia="Times New Roman" w:cs="Arial"/>
          <w:b w:val="0"/>
          <w:bCs w:val="0"/>
          <w:color w:val="000000" w:themeColor="text1"/>
          <w:kern w:val="36"/>
          <w:sz w:val="24"/>
          <w:szCs w:val="24"/>
          <w:lang w:val="ro-RO"/>
          <w14:textFill>
            <w14:solidFill>
              <w14:schemeClr w14:val="tx1"/>
            </w14:solidFill>
          </w14:textFill>
        </w:rPr>
        <w:t>9</w:t>
      </w:r>
      <w:r>
        <w:rPr>
          <w:rFonts w:hint="default" w:ascii="Arial" w:hAnsi="Arial" w:eastAsia="Times New Roman" w:cs="Arial"/>
          <w:b w:val="0"/>
          <w:bCs w:val="0"/>
          <w:color w:val="000000" w:themeColor="text1"/>
          <w:kern w:val="36"/>
          <w:sz w:val="24"/>
          <w:szCs w:val="24"/>
          <w:lang w:val="en-US"/>
          <w14:textFill>
            <w14:solidFill>
              <w14:schemeClr w14:val="tx1"/>
            </w14:solidFill>
          </w14:textFill>
        </w:rPr>
        <w:t>.2021, ora 16:00.</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lang w:val="en-US"/>
          <w14:textFill>
            <w14:solidFill>
              <w14:schemeClr w14:val="tx1"/>
            </w14:solidFill>
          </w14:textFill>
        </w:rPr>
      </w:pP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-Candidatii pot contesta numai punctajele proprii, </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î</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n termen de cel mult o zi luc</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răt</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oare de la data afi</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șă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rii rezultatelor probelor.</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-Particip</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la proba scris</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doar candida</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ii care au ob</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inut cel pu</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in nota 5 la proba sportiv</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elimina</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t</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orie;</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-Particip</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la interviu pentru func</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ia contractual</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de execu</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ie, numai candida</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ii care au obtinut cel putin 50 de puncte la proba scris</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w:t>
      </w:r>
    </w:p>
    <w:p>
      <w:pPr>
        <w:shd w:val="clear" w:color="auto" w:fill="FFFFFF"/>
        <w:spacing w:after="75" w:line="450" w:lineRule="atLeast"/>
        <w:jc w:val="both"/>
        <w:outlineLvl w:val="0"/>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-Punctajul final se calculeaz</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ca medie aritmetic</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a punctajelor obtinute la proba scris</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 interviu, care trebuie s</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fie minim 50 </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  este declarat “admis”, candidatul care a ob</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inut punctajul final cel mai mare.</w:t>
      </w:r>
    </w:p>
    <w:p>
      <w:pPr>
        <w:shd w:val="clear" w:color="auto" w:fill="FFFFFF"/>
        <w:spacing w:after="75" w:line="450" w:lineRule="atLeast"/>
        <w:jc w:val="both"/>
        <w:outlineLvl w:val="0"/>
        <w:rPr>
          <w:rFonts w:hint="default" w:ascii="Arial" w:hAnsi="Arial" w:eastAsia="Times New Roman" w:cs="Arial"/>
          <w:b/>
          <w:bCs/>
          <w:color w:val="000000" w:themeColor="text1"/>
          <w:kern w:val="36"/>
          <w:sz w:val="24"/>
          <w:szCs w:val="24"/>
          <w:u w:val="none"/>
          <w:lang w:val="en-US"/>
          <w14:textFill>
            <w14:solidFill>
              <w14:schemeClr w14:val="tx1"/>
            </w14:solidFill>
          </w14:textFill>
        </w:rPr>
      </w:pP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-Prezentul anun</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 bibliografia stabilit</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se afi</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eaz</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 la sediul Prim</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ă</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riei Mo</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oaia, </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ș</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i pe site-ul institu</w:t>
      </w:r>
      <w:r>
        <w:rPr>
          <w:rFonts w:hint="default" w:ascii="Arial" w:hAnsi="Arial" w:eastAsia="Times New Roman" w:cs="Arial"/>
          <w:b w:val="0"/>
          <w:bCs w:val="0"/>
          <w:color w:val="000000" w:themeColor="text1"/>
          <w:kern w:val="36"/>
          <w:sz w:val="24"/>
          <w:szCs w:val="24"/>
          <w:u w:val="none"/>
          <w:lang w:val="ro-RO"/>
          <w14:textFill>
            <w14:solidFill>
              <w14:schemeClr w14:val="tx1"/>
            </w14:solidFill>
          </w14:textFill>
        </w:rPr>
        <w:t>ț</w:t>
      </w:r>
      <w:r>
        <w:rPr>
          <w:rFonts w:hint="default" w:ascii="Arial" w:hAnsi="Arial" w:eastAsia="Times New Roman" w:cs="Arial"/>
          <w:b w:val="0"/>
          <w:bCs w:val="0"/>
          <w:color w:val="000000" w:themeColor="text1"/>
          <w:kern w:val="36"/>
          <w:sz w:val="24"/>
          <w:szCs w:val="24"/>
          <w:u w:val="none"/>
          <w:lang w:val="en-US"/>
          <w14:textFill>
            <w14:solidFill>
              <w14:schemeClr w14:val="tx1"/>
            </w14:solidFill>
          </w14:textFill>
        </w:rPr>
        <w:t xml:space="preserve">iei: </w:t>
      </w:r>
      <w:r>
        <w:rPr>
          <w:rFonts w:hint="default" w:ascii="Arial" w:hAnsi="Arial" w:eastAsia="Times New Roman" w:cs="Arial"/>
          <w:b/>
          <w:bCs/>
          <w:color w:val="000000" w:themeColor="text1"/>
          <w:kern w:val="36"/>
          <w:sz w:val="24"/>
          <w:szCs w:val="24"/>
          <w:u w:val="none"/>
          <w:lang w:val="en-US"/>
          <w14:textFill>
            <w14:solidFill>
              <w14:schemeClr w14:val="tx1"/>
            </w14:solidFill>
          </w14:textFill>
        </w:rPr>
        <w:t>www.primariamosoaia.ro</w:t>
      </w:r>
    </w:p>
    <w:p>
      <w:pPr>
        <w:numPr>
          <w:ilvl w:val="0"/>
          <w:numId w:val="19"/>
        </w:numPr>
        <w:shd w:val="clear" w:color="auto" w:fill="FFFFFF"/>
        <w:spacing w:after="75" w:line="450" w:lineRule="atLeast"/>
        <w:jc w:val="both"/>
        <w:outlineLvl w:val="0"/>
        <w:rPr>
          <w:rFonts w:hint="default" w:ascii="Arial" w:hAnsi="Arial" w:eastAsia="Times New Roman" w:cs="Arial"/>
          <w:color w:val="000000" w:themeColor="text1"/>
          <w:sz w:val="24"/>
          <w:szCs w:val="24"/>
          <w14:textFill>
            <w14:solidFill>
              <w14:schemeClr w14:val="tx1"/>
            </w14:solidFill>
          </w14:textFill>
        </w:rPr>
      </w:pPr>
      <w:r>
        <w:rPr>
          <w:rFonts w:hint="default" w:ascii="Arial" w:hAnsi="Arial" w:eastAsia="Times New Roman" w:cs="Arial"/>
          <w:b/>
          <w:bCs/>
          <w:color w:val="000000" w:themeColor="text1"/>
          <w:kern w:val="36"/>
          <w:sz w:val="24"/>
          <w:szCs w:val="24"/>
          <w:u w:val="single"/>
          <w14:textFill>
            <w14:solidFill>
              <w14:schemeClr w14:val="tx1"/>
            </w14:solidFill>
          </w14:textFill>
        </w:rPr>
        <w:t>Relatii suplimentare se pot obtine la sediul Prim</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ă</w:t>
      </w:r>
      <w:r>
        <w:rPr>
          <w:rFonts w:hint="default" w:ascii="Arial" w:hAnsi="Arial" w:eastAsia="Times New Roman" w:cs="Arial"/>
          <w:b/>
          <w:bCs/>
          <w:color w:val="000000" w:themeColor="text1"/>
          <w:kern w:val="36"/>
          <w:sz w:val="24"/>
          <w:szCs w:val="24"/>
          <w:u w:val="single"/>
          <w14:textFill>
            <w14:solidFill>
              <w14:schemeClr w14:val="tx1"/>
            </w14:solidFill>
          </w14:textFill>
        </w:rPr>
        <w:t>riei Comunei Mosoaia, str. Calea Dr</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ă</w:t>
      </w:r>
      <w:r>
        <w:rPr>
          <w:rFonts w:hint="default" w:ascii="Arial" w:hAnsi="Arial" w:eastAsia="Times New Roman" w:cs="Arial"/>
          <w:b/>
          <w:bCs/>
          <w:color w:val="000000" w:themeColor="text1"/>
          <w:kern w:val="36"/>
          <w:sz w:val="24"/>
          <w:szCs w:val="24"/>
          <w:u w:val="single"/>
          <w14:textFill>
            <w14:solidFill>
              <w14:schemeClr w14:val="tx1"/>
            </w14:solidFill>
          </w14:textFill>
        </w:rPr>
        <w:t>g</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ăș</w:t>
      </w:r>
      <w:r>
        <w:rPr>
          <w:rFonts w:hint="default" w:ascii="Arial" w:hAnsi="Arial" w:eastAsia="Times New Roman" w:cs="Arial"/>
          <w:b/>
          <w:bCs/>
          <w:color w:val="000000" w:themeColor="text1"/>
          <w:kern w:val="36"/>
          <w:sz w:val="24"/>
          <w:szCs w:val="24"/>
          <w:u w:val="single"/>
          <w14:textFill>
            <w14:solidFill>
              <w14:schemeClr w14:val="tx1"/>
            </w14:solidFill>
          </w14:textFill>
        </w:rPr>
        <w:t>ani</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 xml:space="preserve">, </w:t>
      </w:r>
      <w:r>
        <w:rPr>
          <w:rFonts w:hint="default" w:ascii="Arial" w:hAnsi="Arial" w:eastAsia="Times New Roman" w:cs="Arial"/>
          <w:b/>
          <w:bCs/>
          <w:color w:val="000000" w:themeColor="text1"/>
          <w:kern w:val="36"/>
          <w:sz w:val="24"/>
          <w:szCs w:val="24"/>
          <w:u w:val="single"/>
          <w14:textFill>
            <w14:solidFill>
              <w14:schemeClr w14:val="tx1"/>
            </w14:solidFill>
          </w14:textFill>
        </w:rPr>
        <w:t>nr. 95</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 Sat Mo</w:t>
      </w:r>
      <w:r>
        <w:rPr>
          <w:rFonts w:hint="default" w:ascii="Arial" w:hAnsi="Arial" w:eastAsia="Times New Roman" w:cs="Arial"/>
          <w:b/>
          <w:bCs/>
          <w:color w:val="000000" w:themeColor="text1"/>
          <w:kern w:val="36"/>
          <w:sz w:val="24"/>
          <w:szCs w:val="24"/>
          <w:u w:val="single"/>
          <w:lang w:val="ro-RO"/>
          <w14:textFill>
            <w14:solidFill>
              <w14:schemeClr w14:val="tx1"/>
            </w14:solidFill>
          </w14:textFill>
        </w:rPr>
        <w:t>ș</w:t>
      </w:r>
      <w:r>
        <w:rPr>
          <w:rFonts w:hint="default" w:ascii="Arial" w:hAnsi="Arial" w:eastAsia="Times New Roman" w:cs="Arial"/>
          <w:b/>
          <w:bCs/>
          <w:color w:val="000000" w:themeColor="text1"/>
          <w:kern w:val="36"/>
          <w:sz w:val="24"/>
          <w:szCs w:val="24"/>
          <w:u w:val="single"/>
          <w14:textFill>
            <w14:solidFill>
              <w14:schemeClr w14:val="tx1"/>
            </w14:solidFill>
          </w14:textFill>
        </w:rPr>
        <w:t>oaia</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w:t>
      </w:r>
      <w:r>
        <w:rPr>
          <w:rFonts w:hint="default" w:ascii="Arial" w:hAnsi="Arial" w:eastAsia="Times New Roman" w:cs="Arial"/>
          <w:b/>
          <w:bCs/>
          <w:color w:val="000000" w:themeColor="text1"/>
          <w:kern w:val="36"/>
          <w:sz w:val="24"/>
          <w:szCs w:val="24"/>
          <w:u w:val="single"/>
          <w14:textFill>
            <w14:solidFill>
              <w14:schemeClr w14:val="tx1"/>
            </w14:solidFill>
          </w14:textFill>
        </w:rPr>
        <w:t xml:space="preserve"> Com. Mosoaia, telefon 0248.294.00</w:t>
      </w:r>
      <w:r>
        <w:rPr>
          <w:rFonts w:hint="default" w:ascii="Arial" w:hAnsi="Arial" w:eastAsia="Times New Roman" w:cs="Arial"/>
          <w:b/>
          <w:bCs/>
          <w:color w:val="000000" w:themeColor="text1"/>
          <w:kern w:val="36"/>
          <w:sz w:val="24"/>
          <w:szCs w:val="24"/>
          <w:u w:val="single"/>
          <w:lang w:val="en-US"/>
          <w14:textFill>
            <w14:solidFill>
              <w14:schemeClr w14:val="tx1"/>
            </w14:solidFill>
          </w14:textFill>
        </w:rPr>
        <w:t>1</w:t>
      </w:r>
    </w:p>
    <w:p>
      <w:pPr>
        <w:numPr>
          <w:ilvl w:val="0"/>
          <w:numId w:val="19"/>
        </w:numPr>
        <w:shd w:val="clear" w:color="auto" w:fill="FFFFFF"/>
        <w:spacing w:after="75" w:line="450" w:lineRule="atLeast"/>
        <w:jc w:val="both"/>
        <w:outlineLvl w:val="0"/>
        <w:rPr>
          <w:rFonts w:hint="default" w:ascii="Arial" w:hAnsi="Arial" w:eastAsia="Times New Roman" w:cs="Arial"/>
          <w:color w:val="000000" w:themeColor="text1"/>
          <w:sz w:val="24"/>
          <w:szCs w:val="24"/>
          <w14:textFill>
            <w14:solidFill>
              <w14:schemeClr w14:val="tx1"/>
            </w14:solidFill>
          </w14:textFill>
        </w:rPr>
      </w:pPr>
      <w:r>
        <w:rPr>
          <w:rFonts w:hint="default" w:ascii="Arial" w:hAnsi="Arial" w:eastAsia="Times New Roman" w:cs="Arial"/>
          <w:b/>
          <w:bCs/>
          <w:color w:val="000000" w:themeColor="text1"/>
          <w:kern w:val="36"/>
          <w:sz w:val="24"/>
          <w:szCs w:val="24"/>
          <w:u w:val="single"/>
          <w:lang w:val="en-US"/>
          <w14:textFill>
            <w14:solidFill>
              <w14:schemeClr w14:val="tx1"/>
            </w14:solidFill>
          </w14:textFill>
        </w:rPr>
        <w:t>E-mail:</w:t>
      </w:r>
      <w:r>
        <w:rPr>
          <w:rFonts w:hint="default" w:ascii="Arial" w:hAnsi="Arial" w:eastAsia="Times New Roman" w:cs="Arial"/>
          <w:b/>
          <w:bCs/>
          <w:color w:val="000000" w:themeColor="text1"/>
          <w:kern w:val="36"/>
          <w:sz w:val="24"/>
          <w:szCs w:val="24"/>
          <w:u w:val="none"/>
          <w:lang w:val="en-US"/>
          <w14:textFill>
            <w14:solidFill>
              <w14:schemeClr w14:val="tx1"/>
            </w14:solidFill>
          </w14:textFill>
        </w:rPr>
        <w:t xml:space="preserve"> primaria_mosoaia@yahoo.com</w:t>
      </w:r>
    </w:p>
    <w:p>
      <w:pPr>
        <w:pStyle w:val="10"/>
        <w:shd w:val="clear" w:color="auto" w:fill="FFFFFF"/>
        <w:spacing w:before="100" w:beforeAutospacing="1" w:after="100" w:afterAutospacing="1" w:line="370" w:lineRule="atLeast"/>
        <w:ind w:left="0" w:leftChars="0" w:right="370" w:firstLine="0" w:firstLineChars="0"/>
        <w:jc w:val="both"/>
        <w:rPr>
          <w:rFonts w:hint="default" w:ascii="Arial" w:hAnsi="Arial" w:eastAsia="Times New Roman" w:cs="Arial"/>
          <w:color w:val="000000" w:themeColor="text1"/>
          <w:sz w:val="24"/>
          <w:szCs w:val="24"/>
          <w14:textFill>
            <w14:solidFill>
              <w14:schemeClr w14:val="tx1"/>
            </w14:solidFill>
          </w14:textFill>
        </w:rPr>
      </w:pPr>
    </w:p>
    <w:p>
      <w:pPr>
        <w:pStyle w:val="10"/>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24"/>
          <w:szCs w:val="24"/>
        </w:rPr>
      </w:pPr>
      <w:r>
        <w:rPr>
          <w:rFonts w:hint="default" w:ascii="Arial" w:hAnsi="Arial" w:eastAsia="Times New Roman" w:cs="Arial"/>
          <w:color w:val="000000"/>
          <w:sz w:val="24"/>
          <w:szCs w:val="24"/>
        </w:rPr>
        <w:t xml:space="preserve"> </w:t>
      </w:r>
      <w:r>
        <w:rPr>
          <w:rFonts w:hint="default" w:ascii="Arial" w:hAnsi="Arial" w:eastAsia="Times New Roman" w:cs="Arial"/>
          <w:b/>
          <w:bCs/>
          <w:color w:val="000000"/>
          <w:sz w:val="24"/>
          <w:szCs w:val="24"/>
        </w:rPr>
        <w:t xml:space="preserve">            PRIMAR                                 </w:t>
      </w:r>
      <w:r>
        <w:rPr>
          <w:rFonts w:hint="default" w:ascii="Arial" w:hAnsi="Arial" w:eastAsia="Times New Roman" w:cs="Arial"/>
          <w:b/>
          <w:bCs/>
          <w:color w:val="000000"/>
          <w:sz w:val="24"/>
          <w:szCs w:val="24"/>
          <w:lang w:val="en-US"/>
        </w:rPr>
        <w:t xml:space="preserve">                      </w:t>
      </w:r>
      <w:r>
        <w:rPr>
          <w:rFonts w:hint="default" w:ascii="Arial" w:hAnsi="Arial" w:eastAsia="Times New Roman" w:cs="Arial"/>
          <w:b/>
          <w:bCs/>
          <w:color w:val="000000"/>
          <w:sz w:val="24"/>
          <w:szCs w:val="24"/>
        </w:rPr>
        <w:t xml:space="preserve">  SECRETAR GENERAL</w:t>
      </w:r>
    </w:p>
    <w:p>
      <w:pPr>
        <w:pStyle w:val="10"/>
        <w:shd w:val="clear" w:color="auto" w:fill="FFFFFF"/>
        <w:spacing w:before="100" w:beforeAutospacing="1" w:after="100" w:afterAutospacing="1" w:line="370" w:lineRule="atLeast"/>
        <w:ind w:left="370" w:right="370"/>
        <w:jc w:val="both"/>
        <w:rPr>
          <w:rFonts w:hint="default" w:ascii="Arial" w:hAnsi="Arial" w:eastAsia="Times New Roman" w:cs="Arial"/>
          <w:b/>
          <w:bCs/>
          <w:color w:val="000000"/>
          <w:sz w:val="24"/>
          <w:szCs w:val="24"/>
        </w:rPr>
      </w:pPr>
      <w:r>
        <w:rPr>
          <w:rFonts w:hint="default" w:ascii="Arial" w:hAnsi="Arial" w:eastAsia="Times New Roman" w:cs="Arial"/>
          <w:b/>
          <w:bCs/>
          <w:color w:val="000000"/>
          <w:sz w:val="24"/>
          <w:szCs w:val="24"/>
        </w:rPr>
        <w:t xml:space="preserve">  </w:t>
      </w:r>
      <w:r>
        <w:rPr>
          <w:rFonts w:hint="default" w:ascii="Arial" w:hAnsi="Arial" w:eastAsia="Times New Roman" w:cs="Arial"/>
          <w:b/>
          <w:bCs/>
          <w:color w:val="000000"/>
          <w:sz w:val="24"/>
          <w:szCs w:val="24"/>
          <w:lang w:val="en-US"/>
        </w:rPr>
        <w:t xml:space="preserve">    </w:t>
      </w:r>
      <w:r>
        <w:rPr>
          <w:rFonts w:hint="default" w:ascii="Arial" w:hAnsi="Arial" w:eastAsia="Times New Roman" w:cs="Arial"/>
          <w:b/>
          <w:bCs/>
          <w:color w:val="000000"/>
          <w:sz w:val="24"/>
          <w:szCs w:val="24"/>
        </w:rPr>
        <w:t xml:space="preserve">  NECULA ION                                              IONESCU VALENTIN-MARIAN</w:t>
      </w:r>
    </w:p>
    <w:p>
      <w:pPr>
        <w:pStyle w:val="5"/>
        <w:spacing w:before="78"/>
        <w:ind w:right="287" w:firstLine="7560" w:firstLineChars="2700"/>
        <w:jc w:val="both"/>
        <w:rPr>
          <w:rFonts w:hint="default"/>
          <w:lang w:val="en-US"/>
        </w:rPr>
      </w:pPr>
      <w:bookmarkStart w:id="0" w:name="_GoBack"/>
      <w:bookmarkEnd w:id="0"/>
      <w:r>
        <w:t xml:space="preserve">Anexa nr. </w:t>
      </w:r>
      <w:r>
        <w:rPr>
          <w:rFonts w:hint="default"/>
          <w:lang w:val="en-US"/>
        </w:rPr>
        <w:t>1</w:t>
      </w:r>
    </w:p>
    <w:p>
      <w:pPr>
        <w:pStyle w:val="5"/>
        <w:ind w:left="7181" w:right="289"/>
        <w:jc w:val="center"/>
        <w:rPr>
          <w:b/>
          <w:sz w:val="26"/>
        </w:rPr>
      </w:pPr>
      <w:r>
        <w:t>la Criteriile de performanţă</w:t>
      </w:r>
    </w:p>
    <w:p>
      <w:pPr>
        <w:spacing w:before="0" w:line="240" w:lineRule="auto"/>
        <w:rPr>
          <w:b/>
          <w:sz w:val="26"/>
        </w:rPr>
      </w:pPr>
    </w:p>
    <w:p>
      <w:pPr>
        <w:pStyle w:val="5"/>
        <w:spacing w:before="231"/>
        <w:ind w:left="274" w:right="289"/>
        <w:jc w:val="center"/>
        <w:rPr>
          <w:b/>
          <w:bCs/>
        </w:rPr>
      </w:pPr>
      <w:r>
        <w:rPr>
          <w:b/>
          <w:bCs/>
        </w:rPr>
        <w:t>Baremele pentru evaluarea aptitudinilor fizice la încadrarea personalului</w:t>
      </w:r>
    </w:p>
    <w:p>
      <w:pPr>
        <w:spacing w:before="0" w:line="240" w:lineRule="auto"/>
        <w:rPr>
          <w:b/>
          <w:sz w:val="20"/>
        </w:rPr>
      </w:pPr>
    </w:p>
    <w:p>
      <w:pPr>
        <w:spacing w:before="0" w:line="240" w:lineRule="auto"/>
        <w:rPr>
          <w:b/>
          <w:sz w:val="20"/>
        </w:rPr>
      </w:pPr>
    </w:p>
    <w:p>
      <w:pPr>
        <w:spacing w:before="0" w:line="240" w:lineRule="auto"/>
        <w:rPr>
          <w:b/>
          <w:sz w:val="20"/>
        </w:rPr>
      </w:pPr>
    </w:p>
    <w:p>
      <w:pPr>
        <w:spacing w:before="3" w:after="0" w:line="240" w:lineRule="auto"/>
        <w:rPr>
          <w:b/>
          <w:sz w:val="12"/>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2"/>
        <w:gridCol w:w="3706"/>
        <w:gridCol w:w="3944"/>
        <w:gridCol w:w="13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5" w:hRule="atLeast"/>
        </w:trPr>
        <w:tc>
          <w:tcPr>
            <w:tcW w:w="1102" w:type="dxa"/>
          </w:tcPr>
          <w:p>
            <w:pPr>
              <w:pStyle w:val="12"/>
              <w:spacing w:line="256" w:lineRule="exact"/>
              <w:ind w:left="172"/>
              <w:rPr>
                <w:b/>
                <w:sz w:val="24"/>
              </w:rPr>
            </w:pPr>
            <w:r>
              <w:rPr>
                <w:b/>
                <w:sz w:val="24"/>
              </w:rPr>
              <w:t>Nr. crt.</w:t>
            </w:r>
          </w:p>
        </w:tc>
        <w:tc>
          <w:tcPr>
            <w:tcW w:w="3706" w:type="dxa"/>
          </w:tcPr>
          <w:p>
            <w:pPr>
              <w:pStyle w:val="12"/>
              <w:spacing w:line="256" w:lineRule="exact"/>
              <w:ind w:left="1523" w:right="1518"/>
              <w:jc w:val="center"/>
              <w:rPr>
                <w:b/>
                <w:sz w:val="24"/>
              </w:rPr>
            </w:pPr>
            <w:r>
              <w:rPr>
                <w:b/>
                <w:sz w:val="24"/>
              </w:rPr>
              <w:t>Probe</w:t>
            </w:r>
          </w:p>
        </w:tc>
        <w:tc>
          <w:tcPr>
            <w:tcW w:w="3944" w:type="dxa"/>
          </w:tcPr>
          <w:p>
            <w:pPr>
              <w:pStyle w:val="12"/>
              <w:spacing w:line="256" w:lineRule="exact"/>
              <w:ind w:left="1142"/>
              <w:rPr>
                <w:b/>
                <w:sz w:val="24"/>
              </w:rPr>
            </w:pPr>
            <w:r>
              <w:rPr>
                <w:b/>
                <w:sz w:val="24"/>
              </w:rPr>
              <w:t>Dotare necesară</w:t>
            </w:r>
          </w:p>
        </w:tc>
        <w:tc>
          <w:tcPr>
            <w:tcW w:w="1387" w:type="dxa"/>
          </w:tcPr>
          <w:p>
            <w:pPr>
              <w:pStyle w:val="12"/>
              <w:spacing w:line="256" w:lineRule="exact"/>
              <w:ind w:left="348"/>
              <w:rPr>
                <w:b/>
                <w:sz w:val="24"/>
              </w:rPr>
            </w:pPr>
            <w:r>
              <w:rPr>
                <w:b/>
                <w:sz w:val="24"/>
              </w:rPr>
              <w:t>Barem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6" w:hRule="atLeast"/>
        </w:trPr>
        <w:tc>
          <w:tcPr>
            <w:tcW w:w="1102" w:type="dxa"/>
          </w:tcPr>
          <w:p>
            <w:pPr>
              <w:pStyle w:val="12"/>
              <w:spacing w:line="273" w:lineRule="exact"/>
              <w:rPr>
                <w:b/>
                <w:sz w:val="24"/>
              </w:rPr>
            </w:pPr>
            <w:r>
              <w:rPr>
                <w:b/>
                <w:sz w:val="24"/>
              </w:rPr>
              <w:t>1.</w:t>
            </w:r>
          </w:p>
        </w:tc>
        <w:tc>
          <w:tcPr>
            <w:tcW w:w="3706" w:type="dxa"/>
          </w:tcPr>
          <w:p>
            <w:pPr>
              <w:pStyle w:val="12"/>
              <w:tabs>
                <w:tab w:val="left" w:pos="2143"/>
              </w:tabs>
              <w:spacing w:line="240" w:lineRule="auto"/>
              <w:ind w:right="95"/>
              <w:jc w:val="both"/>
              <w:rPr>
                <w:sz w:val="24"/>
              </w:rPr>
            </w:pPr>
            <w:r>
              <w:rPr>
                <w:sz w:val="24"/>
              </w:rPr>
              <w:t>Pista cu obstacole pe 100 m, conform</w:t>
            </w:r>
            <w:r>
              <w:rPr>
                <w:sz w:val="24"/>
              </w:rPr>
              <w:tab/>
            </w:r>
            <w:r>
              <w:rPr>
                <w:spacing w:val="-1"/>
                <w:sz w:val="24"/>
              </w:rPr>
              <w:t xml:space="preserve">regulamentului </w:t>
            </w:r>
            <w:r>
              <w:rPr>
                <w:sz w:val="24"/>
              </w:rPr>
              <w:t>concursurilor profesionale ale serviciilor voluntare și private pentru situații de</w:t>
            </w:r>
            <w:r>
              <w:rPr>
                <w:spacing w:val="-1"/>
                <w:sz w:val="24"/>
              </w:rPr>
              <w:t xml:space="preserve"> </w:t>
            </w:r>
            <w:r>
              <w:rPr>
                <w:sz w:val="24"/>
              </w:rPr>
              <w:t>urgență</w:t>
            </w:r>
          </w:p>
        </w:tc>
        <w:tc>
          <w:tcPr>
            <w:tcW w:w="3944" w:type="dxa"/>
          </w:tcPr>
          <w:p>
            <w:pPr>
              <w:pStyle w:val="12"/>
              <w:numPr>
                <w:ilvl w:val="0"/>
                <w:numId w:val="20"/>
              </w:numPr>
              <w:tabs>
                <w:tab w:val="left" w:pos="353"/>
              </w:tabs>
              <w:spacing w:before="0" w:after="0" w:line="268" w:lineRule="exact"/>
              <w:ind w:left="352" w:right="0" w:hanging="245"/>
              <w:jc w:val="left"/>
              <w:rPr>
                <w:sz w:val="24"/>
              </w:rPr>
            </w:pPr>
            <w:r>
              <w:rPr>
                <w:sz w:val="24"/>
              </w:rPr>
              <w:t>costum de protecție tip</w:t>
            </w:r>
            <w:r>
              <w:rPr>
                <w:spacing w:val="-2"/>
                <w:sz w:val="24"/>
              </w:rPr>
              <w:t xml:space="preserve"> </w:t>
            </w:r>
            <w:r>
              <w:rPr>
                <w:sz w:val="24"/>
              </w:rPr>
              <w:t>pompier;</w:t>
            </w:r>
          </w:p>
          <w:p>
            <w:pPr>
              <w:pStyle w:val="12"/>
              <w:numPr>
                <w:ilvl w:val="0"/>
                <w:numId w:val="20"/>
              </w:numPr>
              <w:tabs>
                <w:tab w:val="left" w:pos="352"/>
              </w:tabs>
              <w:spacing w:before="0" w:after="0" w:line="240" w:lineRule="auto"/>
              <w:ind w:left="351" w:right="0" w:hanging="261"/>
              <w:jc w:val="left"/>
              <w:rPr>
                <w:sz w:val="24"/>
              </w:rPr>
            </w:pPr>
            <w:r>
              <w:rPr>
                <w:sz w:val="24"/>
              </w:rPr>
              <w:t>o ţeavă de refulare a</w:t>
            </w:r>
            <w:r>
              <w:rPr>
                <w:spacing w:val="-5"/>
                <w:sz w:val="24"/>
              </w:rPr>
              <w:t xml:space="preserve"> </w:t>
            </w:r>
            <w:r>
              <w:rPr>
                <w:sz w:val="24"/>
              </w:rPr>
              <w:t>apei;</w:t>
            </w:r>
          </w:p>
          <w:p>
            <w:pPr>
              <w:pStyle w:val="12"/>
              <w:numPr>
                <w:ilvl w:val="0"/>
                <w:numId w:val="20"/>
              </w:numPr>
              <w:tabs>
                <w:tab w:val="left" w:pos="366"/>
              </w:tabs>
              <w:spacing w:before="0" w:after="0" w:line="240" w:lineRule="auto"/>
              <w:ind w:left="365" w:right="0" w:hanging="246"/>
              <w:jc w:val="left"/>
              <w:rPr>
                <w:sz w:val="24"/>
              </w:rPr>
            </w:pPr>
            <w:r>
              <w:rPr>
                <w:sz w:val="24"/>
              </w:rPr>
              <w:t>2 furtunuri de refulare tip C</w:t>
            </w:r>
            <w:r>
              <w:rPr>
                <w:spacing w:val="-3"/>
                <w:sz w:val="24"/>
              </w:rPr>
              <w:t xml:space="preserve"> </w:t>
            </w:r>
            <w:r>
              <w:rPr>
                <w:sz w:val="24"/>
              </w:rPr>
              <w:t>;</w:t>
            </w:r>
          </w:p>
          <w:p>
            <w:pPr>
              <w:pStyle w:val="12"/>
              <w:numPr>
                <w:ilvl w:val="0"/>
                <w:numId w:val="20"/>
              </w:numPr>
              <w:tabs>
                <w:tab w:val="left" w:pos="368"/>
              </w:tabs>
              <w:spacing w:before="0" w:after="0" w:line="240" w:lineRule="auto"/>
              <w:ind w:left="367" w:right="0" w:hanging="260"/>
              <w:jc w:val="left"/>
              <w:rPr>
                <w:sz w:val="24"/>
              </w:rPr>
            </w:pPr>
            <w:r>
              <w:rPr>
                <w:sz w:val="24"/>
              </w:rPr>
              <w:t>un distribuitor</w:t>
            </w:r>
            <w:r>
              <w:rPr>
                <w:spacing w:val="-2"/>
                <w:sz w:val="24"/>
              </w:rPr>
              <w:t xml:space="preserve"> </w:t>
            </w:r>
            <w:r>
              <w:rPr>
                <w:sz w:val="24"/>
              </w:rPr>
              <w:t>B-CBC;</w:t>
            </w:r>
          </w:p>
          <w:p>
            <w:pPr>
              <w:pStyle w:val="12"/>
              <w:numPr>
                <w:ilvl w:val="0"/>
                <w:numId w:val="20"/>
              </w:numPr>
              <w:tabs>
                <w:tab w:val="left" w:pos="354"/>
              </w:tabs>
              <w:spacing w:before="0" w:after="0" w:line="240" w:lineRule="auto"/>
              <w:ind w:left="353" w:right="0" w:hanging="246"/>
              <w:jc w:val="left"/>
              <w:rPr>
                <w:sz w:val="24"/>
              </w:rPr>
            </w:pPr>
            <w:r>
              <w:rPr>
                <w:sz w:val="24"/>
              </w:rPr>
              <w:t>un gard de 2 metri</w:t>
            </w:r>
            <w:r>
              <w:rPr>
                <w:spacing w:val="-4"/>
                <w:sz w:val="24"/>
              </w:rPr>
              <w:t xml:space="preserve"> </w:t>
            </w:r>
            <w:r>
              <w:rPr>
                <w:sz w:val="24"/>
              </w:rPr>
              <w:t>;</w:t>
            </w:r>
          </w:p>
          <w:p>
            <w:pPr>
              <w:pStyle w:val="12"/>
              <w:numPr>
                <w:ilvl w:val="0"/>
                <w:numId w:val="20"/>
              </w:numPr>
              <w:tabs>
                <w:tab w:val="left" w:pos="327"/>
              </w:tabs>
              <w:spacing w:before="0" w:after="0" w:line="264" w:lineRule="exact"/>
              <w:ind w:left="326" w:right="0" w:hanging="219"/>
              <w:jc w:val="left"/>
              <w:rPr>
                <w:sz w:val="24"/>
              </w:rPr>
            </w:pPr>
            <w:r>
              <w:rPr>
                <w:sz w:val="24"/>
              </w:rPr>
              <w:t>o bârnă de</w:t>
            </w:r>
            <w:r>
              <w:rPr>
                <w:spacing w:val="-2"/>
                <w:sz w:val="24"/>
              </w:rPr>
              <w:t xml:space="preserve"> </w:t>
            </w:r>
            <w:r>
              <w:rPr>
                <w:sz w:val="24"/>
              </w:rPr>
              <w:t>echilibru</w:t>
            </w:r>
          </w:p>
        </w:tc>
        <w:tc>
          <w:tcPr>
            <w:tcW w:w="1387" w:type="dxa"/>
          </w:tcPr>
          <w:p>
            <w:pPr>
              <w:pStyle w:val="12"/>
              <w:spacing w:line="240" w:lineRule="auto"/>
              <w:ind w:left="158" w:right="126" w:firstLine="204"/>
              <w:rPr>
                <w:sz w:val="24"/>
              </w:rPr>
            </w:pPr>
            <w:r>
              <w:rPr>
                <w:sz w:val="24"/>
              </w:rPr>
              <w:t>maxim 35 secunde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102" w:type="dxa"/>
          </w:tcPr>
          <w:p>
            <w:pPr>
              <w:pStyle w:val="12"/>
              <w:spacing w:line="275" w:lineRule="exact"/>
              <w:rPr>
                <w:b/>
                <w:sz w:val="24"/>
              </w:rPr>
            </w:pPr>
            <w:r>
              <w:rPr>
                <w:b/>
                <w:sz w:val="24"/>
              </w:rPr>
              <w:t>2.</w:t>
            </w:r>
          </w:p>
        </w:tc>
        <w:tc>
          <w:tcPr>
            <w:tcW w:w="3706" w:type="dxa"/>
          </w:tcPr>
          <w:p>
            <w:pPr>
              <w:pStyle w:val="12"/>
              <w:spacing w:line="270" w:lineRule="exact"/>
              <w:rPr>
                <w:sz w:val="24"/>
              </w:rPr>
            </w:pPr>
            <w:r>
              <w:rPr>
                <w:sz w:val="24"/>
              </w:rPr>
              <w:t>Alergare de rezistență pe 1000 m</w:t>
            </w:r>
          </w:p>
        </w:tc>
        <w:tc>
          <w:tcPr>
            <w:tcW w:w="3944" w:type="dxa"/>
          </w:tcPr>
          <w:p>
            <w:pPr>
              <w:pStyle w:val="12"/>
              <w:spacing w:line="270" w:lineRule="exact"/>
              <w:ind w:left="108"/>
              <w:rPr>
                <w:sz w:val="24"/>
              </w:rPr>
            </w:pPr>
            <w:r>
              <w:rPr>
                <w:sz w:val="24"/>
              </w:rPr>
              <w:t>Echipament sportiv</w:t>
            </w:r>
          </w:p>
        </w:tc>
        <w:tc>
          <w:tcPr>
            <w:tcW w:w="1387" w:type="dxa"/>
          </w:tcPr>
          <w:p>
            <w:pPr>
              <w:pStyle w:val="12"/>
              <w:spacing w:line="270" w:lineRule="exact"/>
              <w:ind w:left="362"/>
              <w:rPr>
                <w:sz w:val="24"/>
              </w:rPr>
            </w:pPr>
            <w:r>
              <w:rPr>
                <w:sz w:val="24"/>
              </w:rPr>
              <w:t>maxim</w:t>
            </w:r>
          </w:p>
          <w:p>
            <w:pPr>
              <w:pStyle w:val="12"/>
              <w:spacing w:line="264" w:lineRule="exact"/>
              <w:ind w:left="271"/>
              <w:rPr>
                <w:sz w:val="24"/>
              </w:rPr>
            </w:pPr>
            <w:r>
              <w:rPr>
                <w:sz w:val="24"/>
              </w:rPr>
              <w:t>7 minute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02" w:type="dxa"/>
          </w:tcPr>
          <w:p>
            <w:pPr>
              <w:pStyle w:val="12"/>
              <w:spacing w:line="273" w:lineRule="exact"/>
              <w:rPr>
                <w:b/>
                <w:sz w:val="24"/>
              </w:rPr>
            </w:pPr>
            <w:r>
              <w:rPr>
                <w:b/>
                <w:sz w:val="24"/>
              </w:rPr>
              <w:t>3.</w:t>
            </w:r>
          </w:p>
        </w:tc>
        <w:tc>
          <w:tcPr>
            <w:tcW w:w="3706" w:type="dxa"/>
          </w:tcPr>
          <w:p>
            <w:pPr>
              <w:pStyle w:val="12"/>
              <w:rPr>
                <w:sz w:val="24"/>
              </w:rPr>
            </w:pPr>
            <w:r>
              <w:rPr>
                <w:sz w:val="24"/>
              </w:rPr>
              <w:t>Alergare de viteză pe 50 m</w:t>
            </w:r>
          </w:p>
        </w:tc>
        <w:tc>
          <w:tcPr>
            <w:tcW w:w="3944" w:type="dxa"/>
          </w:tcPr>
          <w:p>
            <w:pPr>
              <w:pStyle w:val="12"/>
              <w:ind w:left="108"/>
              <w:rPr>
                <w:sz w:val="24"/>
              </w:rPr>
            </w:pPr>
            <w:r>
              <w:rPr>
                <w:sz w:val="24"/>
              </w:rPr>
              <w:t>Echipament sportiv</w:t>
            </w:r>
          </w:p>
        </w:tc>
        <w:tc>
          <w:tcPr>
            <w:tcW w:w="1387" w:type="dxa"/>
          </w:tcPr>
          <w:p>
            <w:pPr>
              <w:pStyle w:val="12"/>
              <w:ind w:left="137" w:right="121"/>
              <w:jc w:val="center"/>
              <w:rPr>
                <w:sz w:val="24"/>
              </w:rPr>
            </w:pPr>
            <w:r>
              <w:rPr>
                <w:sz w:val="24"/>
              </w:rPr>
              <w:t>maxim</w:t>
            </w:r>
          </w:p>
          <w:p>
            <w:pPr>
              <w:pStyle w:val="12"/>
              <w:spacing w:line="264" w:lineRule="exact"/>
              <w:ind w:left="137" w:right="126"/>
              <w:jc w:val="center"/>
              <w:rPr>
                <w:sz w:val="24"/>
              </w:rPr>
            </w:pPr>
            <w:r>
              <w:rPr>
                <w:sz w:val="24"/>
              </w:rPr>
              <w:t>10 secunde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102" w:type="dxa"/>
          </w:tcPr>
          <w:p>
            <w:pPr>
              <w:pStyle w:val="12"/>
              <w:spacing w:line="273" w:lineRule="exact"/>
              <w:rPr>
                <w:b/>
                <w:sz w:val="24"/>
              </w:rPr>
            </w:pPr>
            <w:r>
              <w:rPr>
                <w:b/>
                <w:sz w:val="24"/>
              </w:rPr>
              <w:t>4.</w:t>
            </w:r>
          </w:p>
        </w:tc>
        <w:tc>
          <w:tcPr>
            <w:tcW w:w="3706" w:type="dxa"/>
          </w:tcPr>
          <w:p>
            <w:pPr>
              <w:pStyle w:val="12"/>
              <w:rPr>
                <w:sz w:val="24"/>
              </w:rPr>
            </w:pPr>
            <w:r>
              <w:rPr>
                <w:sz w:val="24"/>
              </w:rPr>
              <w:t>Abdomene</w:t>
            </w:r>
          </w:p>
        </w:tc>
        <w:tc>
          <w:tcPr>
            <w:tcW w:w="3944" w:type="dxa"/>
          </w:tcPr>
          <w:p>
            <w:pPr>
              <w:pStyle w:val="12"/>
              <w:ind w:left="108"/>
              <w:rPr>
                <w:sz w:val="24"/>
              </w:rPr>
            </w:pPr>
            <w:r>
              <w:rPr>
                <w:sz w:val="24"/>
              </w:rPr>
              <w:t>Echipament sportiv</w:t>
            </w:r>
          </w:p>
        </w:tc>
        <w:tc>
          <w:tcPr>
            <w:tcW w:w="1387" w:type="dxa"/>
          </w:tcPr>
          <w:p>
            <w:pPr>
              <w:pStyle w:val="12"/>
              <w:ind w:left="230"/>
              <w:rPr>
                <w:sz w:val="24"/>
              </w:rPr>
            </w:pPr>
            <w:r>
              <w:rPr>
                <w:sz w:val="24"/>
              </w:rPr>
              <w:t>minim 20</w:t>
            </w:r>
          </w:p>
          <w:p>
            <w:pPr>
              <w:pStyle w:val="12"/>
              <w:spacing w:line="264" w:lineRule="exact"/>
              <w:ind w:left="329"/>
              <w:rPr>
                <w:sz w:val="24"/>
              </w:rPr>
            </w:pPr>
            <w:r>
              <w:rPr>
                <w:sz w:val="24"/>
              </w:rPr>
              <w:t>repetări</w:t>
            </w:r>
          </w:p>
        </w:tc>
      </w:tr>
    </w:tbl>
    <w:p/>
    <w:p>
      <w:pPr>
        <w:rPr>
          <w:b/>
          <w:bCs/>
          <w:sz w:val="18"/>
          <w:szCs w:val="18"/>
        </w:rPr>
      </w:pPr>
    </w:p>
    <w:sectPr>
      <w:foot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Verdana">
    <w:panose1 w:val="020B0604030504040204"/>
    <w:charset w:val="00"/>
    <w:family w:val="swiss"/>
    <w:pitch w:val="default"/>
    <w:sig w:usb0="A00006FF" w:usb1="4000205B" w:usb2="00000010"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CIDFont">
    <w:altName w:val="Segoe Print"/>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NJWO7QAAAABQEA&#10;AA8AAAAAAAAAAQAgAAAAIgAAAGRycy9kb3ducmV2LnhtbFBLAQIUABQAAAAIAIdO4kBmzRMYIgIA&#10;AGAEAAAOAAAAAAAAAAEAIAAAAB8BAABkcnMvZTJvRG9jLnhtbFBLBQYAAAAABgAGAFkBAACzBQAA&#10;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4AE642"/>
    <w:multiLevelType w:val="singleLevel"/>
    <w:tmpl w:val="864AE642"/>
    <w:lvl w:ilvl="0" w:tentative="0">
      <w:start w:val="15"/>
      <w:numFmt w:val="decimal"/>
      <w:suff w:val="space"/>
      <w:lvlText w:val="%1."/>
      <w:lvlJc w:val="left"/>
    </w:lvl>
  </w:abstractNum>
  <w:abstractNum w:abstractNumId="1">
    <w:nsid w:val="9618B079"/>
    <w:multiLevelType w:val="singleLevel"/>
    <w:tmpl w:val="9618B079"/>
    <w:lvl w:ilvl="0" w:tentative="0">
      <w:start w:val="1"/>
      <w:numFmt w:val="bullet"/>
      <w:lvlText w:val=""/>
      <w:lvlJc w:val="left"/>
      <w:pPr>
        <w:tabs>
          <w:tab w:val="left" w:pos="420"/>
        </w:tabs>
        <w:ind w:left="420" w:hanging="420"/>
      </w:pPr>
      <w:rPr>
        <w:rFonts w:hint="default" w:ascii="Wingdings" w:hAnsi="Wingdings"/>
      </w:rPr>
    </w:lvl>
  </w:abstractNum>
  <w:abstractNum w:abstractNumId="2">
    <w:nsid w:val="99DA9A80"/>
    <w:multiLevelType w:val="singleLevel"/>
    <w:tmpl w:val="99DA9A80"/>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9D06BF81"/>
    <w:multiLevelType w:val="singleLevel"/>
    <w:tmpl w:val="9D06BF81"/>
    <w:lvl w:ilvl="0" w:tentative="0">
      <w:start w:val="1"/>
      <w:numFmt w:val="bullet"/>
      <w:lvlText w:val=""/>
      <w:lvlJc w:val="left"/>
      <w:pPr>
        <w:tabs>
          <w:tab w:val="left" w:pos="420"/>
        </w:tabs>
        <w:ind w:left="420" w:hanging="420"/>
      </w:pPr>
      <w:rPr>
        <w:rFonts w:hint="default" w:ascii="Wingdings" w:hAnsi="Wingdings"/>
      </w:rPr>
    </w:lvl>
  </w:abstractNum>
  <w:abstractNum w:abstractNumId="4">
    <w:nsid w:val="A94DE91C"/>
    <w:multiLevelType w:val="singleLevel"/>
    <w:tmpl w:val="A94DE91C"/>
    <w:lvl w:ilvl="0" w:tentative="0">
      <w:start w:val="1"/>
      <w:numFmt w:val="bullet"/>
      <w:lvlText w:val=""/>
      <w:lvlJc w:val="left"/>
      <w:pPr>
        <w:tabs>
          <w:tab w:val="left" w:pos="420"/>
        </w:tabs>
        <w:ind w:left="420" w:hanging="420"/>
      </w:pPr>
      <w:rPr>
        <w:rFonts w:hint="default" w:ascii="Wingdings" w:hAnsi="Wingdings"/>
      </w:rPr>
    </w:lvl>
  </w:abstractNum>
  <w:abstractNum w:abstractNumId="5">
    <w:nsid w:val="B9071833"/>
    <w:multiLevelType w:val="singleLevel"/>
    <w:tmpl w:val="B9071833"/>
    <w:lvl w:ilvl="0" w:tentative="0">
      <w:start w:val="1"/>
      <w:numFmt w:val="bullet"/>
      <w:lvlText w:val=""/>
      <w:lvlJc w:val="left"/>
      <w:pPr>
        <w:tabs>
          <w:tab w:val="left" w:pos="420"/>
        </w:tabs>
        <w:ind w:left="420" w:hanging="420"/>
      </w:pPr>
      <w:rPr>
        <w:rFonts w:hint="default" w:ascii="Wingdings" w:hAnsi="Wingdings"/>
      </w:rPr>
    </w:lvl>
  </w:abstractNum>
  <w:abstractNum w:abstractNumId="6">
    <w:nsid w:val="DC362FD1"/>
    <w:multiLevelType w:val="singleLevel"/>
    <w:tmpl w:val="DC362FD1"/>
    <w:lvl w:ilvl="0" w:tentative="0">
      <w:start w:val="1"/>
      <w:numFmt w:val="bullet"/>
      <w:lvlText w:val=""/>
      <w:lvlJc w:val="left"/>
      <w:pPr>
        <w:tabs>
          <w:tab w:val="left" w:pos="420"/>
        </w:tabs>
        <w:ind w:left="420" w:hanging="420"/>
      </w:pPr>
      <w:rPr>
        <w:rFonts w:hint="default" w:ascii="Wingdings" w:hAnsi="Wingdings"/>
      </w:rPr>
    </w:lvl>
  </w:abstractNum>
  <w:abstractNum w:abstractNumId="7">
    <w:nsid w:val="E4E27E7B"/>
    <w:multiLevelType w:val="singleLevel"/>
    <w:tmpl w:val="E4E27E7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8">
    <w:nsid w:val="E99A5B88"/>
    <w:multiLevelType w:val="singleLevel"/>
    <w:tmpl w:val="E99A5B88"/>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9">
    <w:nsid w:val="EA7292BC"/>
    <w:multiLevelType w:val="singleLevel"/>
    <w:tmpl w:val="EA7292BC"/>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F6A85DD4"/>
    <w:multiLevelType w:val="singleLevel"/>
    <w:tmpl w:val="F6A85DD4"/>
    <w:lvl w:ilvl="0" w:tentative="0">
      <w:start w:val="5"/>
      <w:numFmt w:val="decimal"/>
      <w:suff w:val="space"/>
      <w:lvlText w:val="%1."/>
      <w:lvlJc w:val="left"/>
    </w:lvl>
  </w:abstractNum>
  <w:abstractNum w:abstractNumId="11">
    <w:nsid w:val="0053208E"/>
    <w:multiLevelType w:val="multilevel"/>
    <w:tmpl w:val="0053208E"/>
    <w:lvl w:ilvl="0" w:tentative="0">
      <w:start w:val="1"/>
      <w:numFmt w:val="lowerLetter"/>
      <w:lvlText w:val="%1)"/>
      <w:lvlJc w:val="left"/>
      <w:pPr>
        <w:ind w:left="352" w:hanging="245"/>
        <w:jc w:val="left"/>
      </w:pPr>
      <w:rPr>
        <w:rFonts w:hint="default" w:ascii="Times New Roman" w:hAnsi="Times New Roman" w:eastAsia="Times New Roman" w:cs="Times New Roman"/>
        <w:spacing w:val="-1"/>
        <w:w w:val="100"/>
        <w:sz w:val="24"/>
        <w:szCs w:val="24"/>
        <w:lang w:val="ro-RO" w:eastAsia="ro-RO" w:bidi="ro-RO"/>
      </w:rPr>
    </w:lvl>
    <w:lvl w:ilvl="1" w:tentative="0">
      <w:start w:val="0"/>
      <w:numFmt w:val="bullet"/>
      <w:lvlText w:val="•"/>
      <w:lvlJc w:val="left"/>
      <w:pPr>
        <w:ind w:left="717" w:hanging="245"/>
      </w:pPr>
      <w:rPr>
        <w:rFonts w:hint="default"/>
        <w:lang w:val="ro-RO" w:eastAsia="ro-RO" w:bidi="ro-RO"/>
      </w:rPr>
    </w:lvl>
    <w:lvl w:ilvl="2" w:tentative="0">
      <w:start w:val="0"/>
      <w:numFmt w:val="bullet"/>
      <w:lvlText w:val="•"/>
      <w:lvlJc w:val="left"/>
      <w:pPr>
        <w:ind w:left="1074" w:hanging="245"/>
      </w:pPr>
      <w:rPr>
        <w:rFonts w:hint="default"/>
        <w:lang w:val="ro-RO" w:eastAsia="ro-RO" w:bidi="ro-RO"/>
      </w:rPr>
    </w:lvl>
    <w:lvl w:ilvl="3" w:tentative="0">
      <w:start w:val="0"/>
      <w:numFmt w:val="bullet"/>
      <w:lvlText w:val="•"/>
      <w:lvlJc w:val="left"/>
      <w:pPr>
        <w:ind w:left="1432" w:hanging="245"/>
      </w:pPr>
      <w:rPr>
        <w:rFonts w:hint="default"/>
        <w:lang w:val="ro-RO" w:eastAsia="ro-RO" w:bidi="ro-RO"/>
      </w:rPr>
    </w:lvl>
    <w:lvl w:ilvl="4" w:tentative="0">
      <w:start w:val="0"/>
      <w:numFmt w:val="bullet"/>
      <w:lvlText w:val="•"/>
      <w:lvlJc w:val="left"/>
      <w:pPr>
        <w:ind w:left="1789" w:hanging="245"/>
      </w:pPr>
      <w:rPr>
        <w:rFonts w:hint="default"/>
        <w:lang w:val="ro-RO" w:eastAsia="ro-RO" w:bidi="ro-RO"/>
      </w:rPr>
    </w:lvl>
    <w:lvl w:ilvl="5" w:tentative="0">
      <w:start w:val="0"/>
      <w:numFmt w:val="bullet"/>
      <w:lvlText w:val="•"/>
      <w:lvlJc w:val="left"/>
      <w:pPr>
        <w:ind w:left="2147" w:hanging="245"/>
      </w:pPr>
      <w:rPr>
        <w:rFonts w:hint="default"/>
        <w:lang w:val="ro-RO" w:eastAsia="ro-RO" w:bidi="ro-RO"/>
      </w:rPr>
    </w:lvl>
    <w:lvl w:ilvl="6" w:tentative="0">
      <w:start w:val="0"/>
      <w:numFmt w:val="bullet"/>
      <w:lvlText w:val="•"/>
      <w:lvlJc w:val="left"/>
      <w:pPr>
        <w:ind w:left="2504" w:hanging="245"/>
      </w:pPr>
      <w:rPr>
        <w:rFonts w:hint="default"/>
        <w:lang w:val="ro-RO" w:eastAsia="ro-RO" w:bidi="ro-RO"/>
      </w:rPr>
    </w:lvl>
    <w:lvl w:ilvl="7" w:tentative="0">
      <w:start w:val="0"/>
      <w:numFmt w:val="bullet"/>
      <w:lvlText w:val="•"/>
      <w:lvlJc w:val="left"/>
      <w:pPr>
        <w:ind w:left="2861" w:hanging="245"/>
      </w:pPr>
      <w:rPr>
        <w:rFonts w:hint="default"/>
        <w:lang w:val="ro-RO" w:eastAsia="ro-RO" w:bidi="ro-RO"/>
      </w:rPr>
    </w:lvl>
    <w:lvl w:ilvl="8" w:tentative="0">
      <w:start w:val="0"/>
      <w:numFmt w:val="bullet"/>
      <w:lvlText w:val="•"/>
      <w:lvlJc w:val="left"/>
      <w:pPr>
        <w:ind w:left="3219" w:hanging="245"/>
      </w:pPr>
      <w:rPr>
        <w:rFonts w:hint="default"/>
        <w:lang w:val="ro-RO" w:eastAsia="ro-RO" w:bidi="ro-RO"/>
      </w:rPr>
    </w:lvl>
  </w:abstractNum>
  <w:abstractNum w:abstractNumId="12">
    <w:nsid w:val="0650141A"/>
    <w:multiLevelType w:val="singleLevel"/>
    <w:tmpl w:val="0650141A"/>
    <w:lvl w:ilvl="0" w:tentative="0">
      <w:start w:val="1"/>
      <w:numFmt w:val="bullet"/>
      <w:lvlText w:val=""/>
      <w:lvlJc w:val="left"/>
      <w:pPr>
        <w:tabs>
          <w:tab w:val="left" w:pos="420"/>
        </w:tabs>
        <w:ind w:left="420" w:hanging="420"/>
      </w:pPr>
      <w:rPr>
        <w:rFonts w:hint="default" w:ascii="Wingdings" w:hAnsi="Wingdings"/>
      </w:rPr>
    </w:lvl>
  </w:abstractNum>
  <w:abstractNum w:abstractNumId="13">
    <w:nsid w:val="2FB73510"/>
    <w:multiLevelType w:val="singleLevel"/>
    <w:tmpl w:val="2FB73510"/>
    <w:lvl w:ilvl="0" w:tentative="0">
      <w:start w:val="1"/>
      <w:numFmt w:val="decimal"/>
      <w:lvlText w:val="%1."/>
      <w:lvlJc w:val="left"/>
      <w:pPr>
        <w:tabs>
          <w:tab w:val="left" w:pos="425"/>
        </w:tabs>
        <w:ind w:left="425" w:leftChars="0" w:hanging="425" w:firstLineChars="0"/>
      </w:pPr>
      <w:rPr>
        <w:rFonts w:hint="default"/>
      </w:rPr>
    </w:lvl>
  </w:abstractNum>
  <w:abstractNum w:abstractNumId="14">
    <w:nsid w:val="3E192A0A"/>
    <w:multiLevelType w:val="singleLevel"/>
    <w:tmpl w:val="3E192A0A"/>
    <w:lvl w:ilvl="0" w:tentative="0">
      <w:start w:val="1"/>
      <w:numFmt w:val="bullet"/>
      <w:lvlText w:val=""/>
      <w:lvlJc w:val="left"/>
      <w:pPr>
        <w:tabs>
          <w:tab w:val="left" w:pos="420"/>
        </w:tabs>
        <w:ind w:left="420" w:hanging="420"/>
      </w:pPr>
      <w:rPr>
        <w:rFonts w:hint="default" w:ascii="Wingdings" w:hAnsi="Wingdings"/>
      </w:rPr>
    </w:lvl>
  </w:abstractNum>
  <w:abstractNum w:abstractNumId="15">
    <w:nsid w:val="520F5FAC"/>
    <w:multiLevelType w:val="singleLevel"/>
    <w:tmpl w:val="520F5FAC"/>
    <w:lvl w:ilvl="0" w:tentative="0">
      <w:start w:val="1"/>
      <w:numFmt w:val="bullet"/>
      <w:lvlText w:val=""/>
      <w:lvlJc w:val="left"/>
      <w:pPr>
        <w:tabs>
          <w:tab w:val="left" w:pos="420"/>
        </w:tabs>
        <w:ind w:left="420" w:hanging="420"/>
      </w:pPr>
      <w:rPr>
        <w:rFonts w:hint="default" w:ascii="Wingdings" w:hAnsi="Wingdings"/>
      </w:rPr>
    </w:lvl>
  </w:abstractNum>
  <w:abstractNum w:abstractNumId="16">
    <w:nsid w:val="55AE4CA0"/>
    <w:multiLevelType w:val="multilevel"/>
    <w:tmpl w:val="55AE4CA0"/>
    <w:lvl w:ilvl="0" w:tentative="0">
      <w:start w:val="1"/>
      <w:numFmt w:val="decimal"/>
      <w:lvlText w:val="%1."/>
      <w:lvlJc w:val="left"/>
      <w:pPr>
        <w:ind w:left="370" w:hanging="360"/>
      </w:pPr>
      <w:rPr>
        <w:rFonts w:hint="default"/>
      </w:rPr>
    </w:lvl>
    <w:lvl w:ilvl="1" w:tentative="0">
      <w:start w:val="1"/>
      <w:numFmt w:val="lowerLetter"/>
      <w:lvlText w:val="%2."/>
      <w:lvlJc w:val="left"/>
      <w:pPr>
        <w:ind w:left="1090" w:hanging="360"/>
      </w:pPr>
    </w:lvl>
    <w:lvl w:ilvl="2" w:tentative="0">
      <w:start w:val="1"/>
      <w:numFmt w:val="lowerRoman"/>
      <w:lvlText w:val="%3."/>
      <w:lvlJc w:val="right"/>
      <w:pPr>
        <w:ind w:left="1810" w:hanging="180"/>
      </w:pPr>
    </w:lvl>
    <w:lvl w:ilvl="3" w:tentative="0">
      <w:start w:val="1"/>
      <w:numFmt w:val="decimal"/>
      <w:lvlText w:val="%4."/>
      <w:lvlJc w:val="left"/>
      <w:pPr>
        <w:ind w:left="1170" w:hanging="360"/>
      </w:pPr>
    </w:lvl>
    <w:lvl w:ilvl="4" w:tentative="0">
      <w:start w:val="1"/>
      <w:numFmt w:val="lowerLetter"/>
      <w:lvlText w:val="%5."/>
      <w:lvlJc w:val="left"/>
      <w:pPr>
        <w:ind w:left="3250" w:hanging="360"/>
      </w:pPr>
    </w:lvl>
    <w:lvl w:ilvl="5" w:tentative="0">
      <w:start w:val="1"/>
      <w:numFmt w:val="lowerRoman"/>
      <w:lvlText w:val="%6."/>
      <w:lvlJc w:val="right"/>
      <w:pPr>
        <w:ind w:left="3970" w:hanging="180"/>
      </w:pPr>
    </w:lvl>
    <w:lvl w:ilvl="6" w:tentative="0">
      <w:start w:val="1"/>
      <w:numFmt w:val="decimal"/>
      <w:lvlText w:val="%7."/>
      <w:lvlJc w:val="left"/>
      <w:pPr>
        <w:ind w:left="4690" w:hanging="360"/>
      </w:pPr>
    </w:lvl>
    <w:lvl w:ilvl="7" w:tentative="0">
      <w:start w:val="1"/>
      <w:numFmt w:val="lowerLetter"/>
      <w:lvlText w:val="%8."/>
      <w:lvlJc w:val="left"/>
      <w:pPr>
        <w:ind w:left="5410" w:hanging="360"/>
      </w:pPr>
    </w:lvl>
    <w:lvl w:ilvl="8" w:tentative="0">
      <w:start w:val="1"/>
      <w:numFmt w:val="lowerRoman"/>
      <w:lvlText w:val="%9."/>
      <w:lvlJc w:val="right"/>
      <w:pPr>
        <w:ind w:left="6130" w:hanging="180"/>
      </w:pPr>
    </w:lvl>
  </w:abstractNum>
  <w:abstractNum w:abstractNumId="17">
    <w:nsid w:val="5B51DF96"/>
    <w:multiLevelType w:val="singleLevel"/>
    <w:tmpl w:val="5B51DF96"/>
    <w:lvl w:ilvl="0" w:tentative="0">
      <w:start w:val="1"/>
      <w:numFmt w:val="bullet"/>
      <w:lvlText w:val=""/>
      <w:lvlJc w:val="left"/>
      <w:pPr>
        <w:tabs>
          <w:tab w:val="left" w:pos="420"/>
        </w:tabs>
        <w:ind w:left="420" w:hanging="420"/>
      </w:pPr>
      <w:rPr>
        <w:rFonts w:hint="default" w:ascii="Wingdings" w:hAnsi="Wingdings"/>
      </w:rPr>
    </w:lvl>
  </w:abstractNum>
  <w:abstractNum w:abstractNumId="18">
    <w:nsid w:val="6F45A805"/>
    <w:multiLevelType w:val="singleLevel"/>
    <w:tmpl w:val="6F45A805"/>
    <w:lvl w:ilvl="0" w:tentative="0">
      <w:start w:val="1"/>
      <w:numFmt w:val="bullet"/>
      <w:lvlText w:val=""/>
      <w:lvlJc w:val="left"/>
      <w:pPr>
        <w:tabs>
          <w:tab w:val="left" w:pos="420"/>
        </w:tabs>
        <w:ind w:left="420" w:hanging="420"/>
      </w:pPr>
      <w:rPr>
        <w:rFonts w:hint="default" w:ascii="Wingdings" w:hAnsi="Wingdings"/>
        <w:sz w:val="21"/>
        <w:szCs w:val="21"/>
      </w:rPr>
    </w:lvl>
  </w:abstractNum>
  <w:abstractNum w:abstractNumId="19">
    <w:nsid w:val="7E8593A4"/>
    <w:multiLevelType w:val="singleLevel"/>
    <w:tmpl w:val="7E8593A4"/>
    <w:lvl w:ilvl="0" w:tentative="0">
      <w:start w:val="12"/>
      <w:numFmt w:val="decimal"/>
      <w:suff w:val="space"/>
      <w:lvlText w:val="%1."/>
      <w:lvlJc w:val="left"/>
    </w:lvl>
  </w:abstractNum>
  <w:num w:numId="1">
    <w:abstractNumId w:val="7"/>
  </w:num>
  <w:num w:numId="2">
    <w:abstractNumId w:val="9"/>
  </w:num>
  <w:num w:numId="3">
    <w:abstractNumId w:val="17"/>
  </w:num>
  <w:num w:numId="4">
    <w:abstractNumId w:val="2"/>
  </w:num>
  <w:num w:numId="5">
    <w:abstractNumId w:val="12"/>
  </w:num>
  <w:num w:numId="6">
    <w:abstractNumId w:val="14"/>
  </w:num>
  <w:num w:numId="7">
    <w:abstractNumId w:val="15"/>
  </w:num>
  <w:num w:numId="8">
    <w:abstractNumId w:val="5"/>
  </w:num>
  <w:num w:numId="9">
    <w:abstractNumId w:val="6"/>
  </w:num>
  <w:num w:numId="10">
    <w:abstractNumId w:val="4"/>
  </w:num>
  <w:num w:numId="11">
    <w:abstractNumId w:val="3"/>
  </w:num>
  <w:num w:numId="12">
    <w:abstractNumId w:val="16"/>
  </w:num>
  <w:num w:numId="13">
    <w:abstractNumId w:val="18"/>
  </w:num>
  <w:num w:numId="14">
    <w:abstractNumId w:val="8"/>
  </w:num>
  <w:num w:numId="15">
    <w:abstractNumId w:val="19"/>
  </w:num>
  <w:num w:numId="16">
    <w:abstractNumId w:val="0"/>
  </w:num>
  <w:num w:numId="17">
    <w:abstractNumId w:val="10"/>
  </w:num>
  <w:num w:numId="18">
    <w:abstractNumId w:val="13"/>
  </w:num>
  <w:num w:numId="19">
    <w:abstractNumId w:val="1"/>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B83"/>
    <w:rsid w:val="00017BCC"/>
    <w:rsid w:val="001A7095"/>
    <w:rsid w:val="002409C0"/>
    <w:rsid w:val="00303D94"/>
    <w:rsid w:val="005D2D1B"/>
    <w:rsid w:val="00637796"/>
    <w:rsid w:val="006A4E28"/>
    <w:rsid w:val="00717EB6"/>
    <w:rsid w:val="007B13E6"/>
    <w:rsid w:val="00802823"/>
    <w:rsid w:val="0081224D"/>
    <w:rsid w:val="00943DD5"/>
    <w:rsid w:val="00AD5D47"/>
    <w:rsid w:val="00B42B83"/>
    <w:rsid w:val="00B44FEA"/>
    <w:rsid w:val="00B626D4"/>
    <w:rsid w:val="00BD32CF"/>
    <w:rsid w:val="00BF3D0F"/>
    <w:rsid w:val="00C46238"/>
    <w:rsid w:val="00CE32AE"/>
    <w:rsid w:val="00ED4EDD"/>
    <w:rsid w:val="00F16409"/>
    <w:rsid w:val="00FD264C"/>
    <w:rsid w:val="00FD64C6"/>
    <w:rsid w:val="03C060EE"/>
    <w:rsid w:val="08581E69"/>
    <w:rsid w:val="096845E9"/>
    <w:rsid w:val="114C00D7"/>
    <w:rsid w:val="118557BE"/>
    <w:rsid w:val="11E81E7C"/>
    <w:rsid w:val="1449597B"/>
    <w:rsid w:val="1A287BD8"/>
    <w:rsid w:val="1EAB290C"/>
    <w:rsid w:val="1F0179EC"/>
    <w:rsid w:val="22A176D5"/>
    <w:rsid w:val="26A9094A"/>
    <w:rsid w:val="283B649D"/>
    <w:rsid w:val="28544C81"/>
    <w:rsid w:val="295E4C73"/>
    <w:rsid w:val="29E20610"/>
    <w:rsid w:val="31AE4D2D"/>
    <w:rsid w:val="324E1267"/>
    <w:rsid w:val="328534FB"/>
    <w:rsid w:val="33580DF2"/>
    <w:rsid w:val="33F81CB5"/>
    <w:rsid w:val="342B145A"/>
    <w:rsid w:val="365D7F97"/>
    <w:rsid w:val="37E20FAC"/>
    <w:rsid w:val="37E25F83"/>
    <w:rsid w:val="38C951C7"/>
    <w:rsid w:val="3EBA5C8E"/>
    <w:rsid w:val="3F855B59"/>
    <w:rsid w:val="40333ED4"/>
    <w:rsid w:val="40B71DF6"/>
    <w:rsid w:val="42842D21"/>
    <w:rsid w:val="42F7789D"/>
    <w:rsid w:val="44AD5FE0"/>
    <w:rsid w:val="473D5616"/>
    <w:rsid w:val="4DBD7A54"/>
    <w:rsid w:val="51651AEA"/>
    <w:rsid w:val="537D0E58"/>
    <w:rsid w:val="55294EA1"/>
    <w:rsid w:val="56271B3A"/>
    <w:rsid w:val="573D3587"/>
    <w:rsid w:val="5BDA2E6A"/>
    <w:rsid w:val="5D7A3707"/>
    <w:rsid w:val="5DCF77F9"/>
    <w:rsid w:val="612D557D"/>
    <w:rsid w:val="62616C95"/>
    <w:rsid w:val="626E66D4"/>
    <w:rsid w:val="673C0C4C"/>
    <w:rsid w:val="684972D4"/>
    <w:rsid w:val="69095D32"/>
    <w:rsid w:val="6C4F6629"/>
    <w:rsid w:val="6DEB4D65"/>
    <w:rsid w:val="6F115251"/>
    <w:rsid w:val="73BD5A8D"/>
    <w:rsid w:val="77774849"/>
    <w:rsid w:val="7C036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1"/>
    <w:semiHidden/>
    <w:unhideWhenUsed/>
    <w:qFormat/>
    <w:uiPriority w:val="99"/>
    <w:pPr>
      <w:spacing w:after="0" w:line="240" w:lineRule="auto"/>
    </w:pPr>
    <w:rPr>
      <w:rFonts w:ascii="Segoe UI" w:hAnsi="Segoe UI" w:cs="Segoe UI"/>
      <w:sz w:val="18"/>
      <w:szCs w:val="18"/>
    </w:rPr>
  </w:style>
  <w:style w:type="paragraph" w:styleId="5">
    <w:name w:val="Body Text"/>
    <w:basedOn w:val="1"/>
    <w:qFormat/>
    <w:uiPriority w:val="0"/>
    <w:rPr>
      <w:sz w:val="28"/>
      <w:lang w:val="ro-RO"/>
    </w:rPr>
  </w:style>
  <w:style w:type="paragraph" w:styleId="6">
    <w:name w:val="footer"/>
    <w:basedOn w:val="1"/>
    <w:semiHidden/>
    <w:unhideWhenUsed/>
    <w:qFormat/>
    <w:uiPriority w:val="99"/>
    <w:pPr>
      <w:tabs>
        <w:tab w:val="center" w:pos="4153"/>
        <w:tab w:val="right" w:pos="8306"/>
      </w:tabs>
      <w:snapToGrid w:val="0"/>
      <w:jc w:val="left"/>
    </w:pPr>
    <w:rPr>
      <w:sz w:val="18"/>
      <w:szCs w:val="18"/>
    </w:rPr>
  </w:style>
  <w:style w:type="paragraph" w:styleId="7">
    <w:name w:val="header"/>
    <w:basedOn w:val="1"/>
    <w:qFormat/>
    <w:uiPriority w:val="0"/>
    <w:pPr>
      <w:tabs>
        <w:tab w:val="center" w:pos="4536"/>
        <w:tab w:val="right" w:pos="9072"/>
      </w:tabs>
    </w:pPr>
  </w:style>
  <w:style w:type="paragraph" w:styleId="8">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styleId="9">
    <w:name w:val="Strong"/>
    <w:basedOn w:val="2"/>
    <w:qFormat/>
    <w:uiPriority w:val="22"/>
    <w:rPr>
      <w:b/>
      <w:bCs/>
    </w:rPr>
  </w:style>
  <w:style w:type="paragraph" w:styleId="10">
    <w:name w:val="List Paragraph"/>
    <w:basedOn w:val="1"/>
    <w:qFormat/>
    <w:uiPriority w:val="34"/>
    <w:pPr>
      <w:ind w:left="720"/>
      <w:contextualSpacing/>
    </w:pPr>
  </w:style>
  <w:style w:type="character" w:customStyle="1" w:styleId="11">
    <w:name w:val="Balloon Text Char"/>
    <w:basedOn w:val="2"/>
    <w:link w:val="4"/>
    <w:semiHidden/>
    <w:qFormat/>
    <w:uiPriority w:val="99"/>
    <w:rPr>
      <w:rFonts w:ascii="Segoe UI" w:hAnsi="Segoe UI" w:cs="Segoe UI" w:eastAsiaTheme="minorHAnsi"/>
      <w:sz w:val="18"/>
      <w:szCs w:val="18"/>
    </w:rPr>
  </w:style>
  <w:style w:type="paragraph" w:customStyle="1" w:styleId="12">
    <w:name w:val="Table Paragraph"/>
    <w:basedOn w:val="1"/>
    <w:qFormat/>
    <w:uiPriority w:val="1"/>
    <w:pPr>
      <w:spacing w:line="268" w:lineRule="exact"/>
      <w:ind w:left="107"/>
    </w:pPr>
    <w:rPr>
      <w:rFonts w:ascii="Times New Roman" w:hAnsi="Times New Roman" w:eastAsia="Times New Roman" w:cs="Times New Roman"/>
      <w:lang w:val="ro-RO" w:eastAsia="ro-RO" w:bidi="ro-R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83BFEC-2A3F-406F-8673-3668AF8BDDAE}">
  <ds:schemaRefs/>
</ds:datastoreItem>
</file>

<file path=docProps/app.xml><?xml version="1.0" encoding="utf-8"?>
<Properties xmlns="http://schemas.openxmlformats.org/officeDocument/2006/extended-properties" xmlns:vt="http://schemas.openxmlformats.org/officeDocument/2006/docPropsVTypes">
  <Template>Normal</Template>
  <Pages>1</Pages>
  <Words>1215</Words>
  <Characters>6926</Characters>
  <Lines>57</Lines>
  <Paragraphs>16</Paragraphs>
  <TotalTime>16</TotalTime>
  <ScaleCrop>false</ScaleCrop>
  <LinksUpToDate>false</LinksUpToDate>
  <CharactersWithSpaces>8125</CharactersWithSpaces>
  <Application>WPS Office_11.2.0.10258_F1E327BC-269C-435d-A152-05C5408002CA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2020-01-14T09:06:00Z</dcterms:created>
  <dc:creator>Mihaela Cocean</dc:creator>
  <cp:lastModifiedBy>Tudor Maria</cp:lastModifiedBy>
  <cp:lastPrinted>2021-08-16T07:44:00Z</cp:lastPrinted>
  <dcterms:modified xsi:type="dcterms:W3CDTF">2021-08-19T06:42:23Z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1033-11.2.0.10258</vt:lpwstr>
  </property>
  <property fmtid="{D5CDD505-2E9C-101B-9397-08002B2CF9AE}" pid="3" name="ICV">
    <vt:lpwstr>D697CDCD922C4414B5078A56E01C5140</vt:lpwstr>
  </property>
</Properties>
</file>